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A3" w:rsidRDefault="00783FA3" w:rsidP="00783FA3">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783FA3" w:rsidRPr="006E4E6A" w:rsidRDefault="00783FA3" w:rsidP="00D53BF2">
            <w:pPr>
              <w:pBdr>
                <w:bar w:val="single" w:sz="2" w:color="auto"/>
              </w:pBdr>
              <w:jc w:val="center"/>
              <w:rPr>
                <w:rFonts w:ascii="Times New Roman" w:hAnsi="Times New Roman" w:cs="Times New Roman"/>
                <w:sz w:val="28"/>
                <w:szCs w:val="28"/>
              </w:rPr>
            </w:pPr>
            <w:r w:rsidRPr="006E4E6A">
              <w:rPr>
                <w:rFonts w:ascii="Times New Roman" w:hAnsi="Times New Roman" w:cs="Times New Roman"/>
                <w:sz w:val="28"/>
                <w:szCs w:val="28"/>
                <w:lang w:val="az-Latn-AZ"/>
              </w:rPr>
              <w:t>Azərbaycan Respublikası Səhiyyə Nazirliyi</w:t>
            </w:r>
          </w:p>
          <w:p w:rsidR="00783FA3" w:rsidRPr="004A07FA" w:rsidRDefault="00783FA3" w:rsidP="00D53BF2">
            <w:pPr>
              <w:pBdr>
                <w:bar w:val="single" w:sz="2" w:color="auto"/>
              </w:pBdr>
              <w:jc w:val="center"/>
              <w:rPr>
                <w:rFonts w:ascii="Times New Roman" w:hAnsi="Times New Roman" w:cs="Times New Roman"/>
                <w:sz w:val="28"/>
                <w:szCs w:val="28"/>
                <w:lang w:val="az-Latn-AZ"/>
              </w:rPr>
            </w:pPr>
            <w:r w:rsidRPr="006E4E6A">
              <w:rPr>
                <w:rFonts w:ascii="Times New Roman" w:hAnsi="Times New Roman" w:cs="Times New Roman"/>
                <w:sz w:val="28"/>
                <w:szCs w:val="28"/>
                <w:lang w:val="az-Latn-AZ"/>
              </w:rPr>
              <w:t>Azərbaycan Tibb Universiteti</w:t>
            </w:r>
          </w:p>
        </w:tc>
      </w:tr>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Tibb üzrə Fəlsəfə</w:t>
            </w:r>
            <w:r w:rsidRPr="003370EC">
              <w:rPr>
                <w:rFonts w:ascii="Times New Roman" w:hAnsi="Times New Roman" w:cs="Times New Roman"/>
                <w:sz w:val="28"/>
                <w:szCs w:val="28"/>
                <w:lang w:val="az-Latn-AZ"/>
              </w:rPr>
              <w:t xml:space="preserve"> Doktoru  adını almaq üçün</w:t>
            </w:r>
          </w:p>
          <w:p w:rsidR="00783FA3" w:rsidRPr="003370EC" w:rsidRDefault="00783FA3" w:rsidP="00D53BF2">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Dissertasiya işinin</w:t>
            </w:r>
          </w:p>
          <w:p w:rsidR="00783FA3" w:rsidRPr="004A07FA" w:rsidRDefault="00783FA3" w:rsidP="00D53BF2">
            <w:pPr>
              <w:pBdr>
                <w:bar w:val="single" w:sz="2" w:color="auto"/>
              </w:pBdr>
              <w:rPr>
                <w:rFonts w:ascii="Times New Roman" w:hAnsi="Times New Roman" w:cs="Times New Roman"/>
                <w:b/>
                <w:sz w:val="28"/>
                <w:szCs w:val="28"/>
                <w:lang w:val="az-Latn-AZ"/>
              </w:rPr>
            </w:pPr>
            <w:r>
              <w:rPr>
                <w:rFonts w:ascii="Times New Roman" w:hAnsi="Times New Roman" w:cs="Times New Roman"/>
                <w:sz w:val="28"/>
                <w:szCs w:val="28"/>
                <w:lang w:val="ru-RU"/>
              </w:rPr>
              <w:t xml:space="preserve">                                 </w:t>
            </w:r>
            <w:r w:rsidRPr="003370EC">
              <w:rPr>
                <w:rFonts w:ascii="Times New Roman" w:hAnsi="Times New Roman" w:cs="Times New Roman"/>
                <w:sz w:val="28"/>
                <w:szCs w:val="28"/>
                <w:lang w:val="az-Latn-AZ"/>
              </w:rPr>
              <w:t>ANNOTASİYASI</w:t>
            </w:r>
          </w:p>
        </w:tc>
      </w:tr>
      <w:tr w:rsidR="00783FA3" w:rsidRPr="00AF0E6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Pr="003370EC">
              <w:rPr>
                <w:rFonts w:ascii="Times New Roman" w:hAnsi="Times New Roman" w:cs="Times New Roman"/>
                <w:b/>
                <w:i/>
                <w:sz w:val="28"/>
                <w:szCs w:val="28"/>
                <w:lang w:val="az-Latn-AZ"/>
              </w:rPr>
              <w:t>işinin adı</w:t>
            </w:r>
          </w:p>
        </w:tc>
        <w:tc>
          <w:tcPr>
            <w:tcW w:w="6910" w:type="dxa"/>
            <w:tcBorders>
              <w:top w:val="dotted" w:sz="4" w:space="0" w:color="auto"/>
              <w:left w:val="dotted" w:sz="4" w:space="0" w:color="auto"/>
              <w:bottom w:val="dotted" w:sz="4" w:space="0" w:color="auto"/>
              <w:right w:val="dotted" w:sz="4" w:space="0" w:color="auto"/>
            </w:tcBorders>
          </w:tcPr>
          <w:p w:rsidR="00783FA3" w:rsidRPr="00235946" w:rsidRDefault="00AF0E61" w:rsidP="00D53BF2">
            <w:pPr>
              <w:pBdr>
                <w:bar w:val="single" w:sz="2" w:color="auto"/>
              </w:pBdr>
              <w:rPr>
                <w:rFonts w:ascii="Times New Roman" w:hAnsi="Times New Roman" w:cs="Times New Roman"/>
                <w:sz w:val="28"/>
                <w:szCs w:val="28"/>
                <w:lang w:val="az-Latn-AZ"/>
              </w:rPr>
            </w:pPr>
            <w:bookmarkStart w:id="0" w:name="_GoBack"/>
            <w:r>
              <w:rPr>
                <w:rFonts w:ascii="Times New Roman" w:hAnsi="Times New Roman" w:cs="Times New Roman"/>
                <w:bCs/>
                <w:sz w:val="28"/>
                <w:szCs w:val="28"/>
                <w:lang w:val="az-Latn-AZ"/>
              </w:rPr>
              <w:t>Süd vəzinin xərçəngi yarımtiplərinin diaqnostikasında aksilyar limfatik metastazların radio-morfoloji göstəricilərinin əhəmiyyəti.</w:t>
            </w:r>
            <w:bookmarkEnd w:id="0"/>
          </w:p>
        </w:tc>
      </w:tr>
      <w:tr w:rsidR="00783FA3" w:rsidRPr="00AF0E6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ind w:left="-33"/>
              <w:jc w:val="center"/>
              <w:rPr>
                <w:rFonts w:ascii="Times New Roman" w:hAnsi="Times New Roman" w:cs="Times New Roman"/>
                <w:bCs/>
                <w:sz w:val="28"/>
                <w:szCs w:val="28"/>
                <w:lang w:val="az-Latn-AZ"/>
              </w:rPr>
            </w:pPr>
          </w:p>
          <w:p w:rsidR="00783FA3" w:rsidRPr="004A07FA" w:rsidRDefault="00783FA3" w:rsidP="00D53BF2">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bCs/>
                <w:sz w:val="28"/>
                <w:szCs w:val="28"/>
                <w:lang w:val="az-Latn-AZ"/>
              </w:rPr>
              <w:t>Zədələnmiş qolaltı limfa düyünlərinin süd vəzi xərçənginin müxtəlif yarımtipləri ilə klinik-morfoloji əlaqəsi.</w:t>
            </w:r>
          </w:p>
        </w:tc>
      </w:tr>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783FA3" w:rsidRPr="008B43C1" w:rsidRDefault="00783FA3" w:rsidP="00D53BF2">
            <w:pPr>
              <w:pBdr>
                <w:bar w:val="single" w:sz="2" w:color="auto"/>
              </w:pBdr>
              <w:ind w:left="-33"/>
              <w:jc w:val="cente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Azərbaycan Tibb Universitetinin II Müalicə-profilaktika fakültəsinin   Elmi  şurası</w:t>
            </w:r>
          </w:p>
        </w:tc>
      </w:tr>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ind w:left="-33"/>
              <w:jc w:val="center"/>
              <w:rPr>
                <w:rFonts w:ascii="Times New Roman" w:hAnsi="Times New Roman" w:cs="Times New Roman"/>
                <w:sz w:val="28"/>
                <w:szCs w:val="28"/>
                <w:lang w:val="az-Latn-AZ"/>
              </w:rPr>
            </w:pPr>
          </w:p>
        </w:tc>
      </w:tr>
      <w:tr w:rsidR="00783FA3" w:rsidRPr="00AF0E6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ind w:left="-33"/>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Azərbaycan Tibb Universiteti nəzdində Etik Komitə </w:t>
            </w:r>
          </w:p>
          <w:p w:rsidR="00783FA3" w:rsidRDefault="00783FA3" w:rsidP="00D53BF2">
            <w:pPr>
              <w:pBdr>
                <w:bar w:val="single" w:sz="2" w:color="auto"/>
              </w:pBdr>
              <w:ind w:left="-33"/>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Tel: +994125974527</w:t>
            </w:r>
          </w:p>
          <w:p w:rsidR="00783FA3" w:rsidRPr="004A07FA" w:rsidRDefault="00783FA3" w:rsidP="00D53BF2">
            <w:pPr>
              <w:pBdr>
                <w:bar w:val="single" w:sz="2" w:color="auto"/>
              </w:pBdr>
              <w:ind w:left="-33"/>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Ünvan: Bakı ş. A.Qasımzadə küç. 14</w:t>
            </w:r>
          </w:p>
        </w:tc>
      </w:tr>
      <w:tr w:rsidR="00783FA3" w:rsidRPr="00AF0E6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ind w:left="-33"/>
              <w:jc w:val="center"/>
              <w:rPr>
                <w:rFonts w:ascii="Times New Roman" w:hAnsi="Times New Roman" w:cs="Times New Roman"/>
                <w:sz w:val="28"/>
                <w:szCs w:val="28"/>
                <w:lang w:val="az-Latn-AZ"/>
              </w:rPr>
            </w:pPr>
          </w:p>
        </w:tc>
      </w:tr>
      <w:tr w:rsidR="00783FA3" w:rsidRPr="008B43C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ind w:left="-33"/>
              <w:jc w:val="center"/>
              <w:rPr>
                <w:rFonts w:ascii="Times New Roman" w:hAnsi="Times New Roman" w:cs="Times New Roman"/>
                <w:sz w:val="28"/>
                <w:szCs w:val="28"/>
                <w:lang w:val="az-Latn-AZ"/>
              </w:rPr>
            </w:pPr>
            <w:r w:rsidRPr="00355A85">
              <w:rPr>
                <w:rFonts w:ascii="Times New Roman" w:hAnsi="Times New Roman" w:cs="Times New Roman"/>
                <w:sz w:val="28"/>
                <w:szCs w:val="28"/>
                <w:lang w:val="az-Latn-AZ"/>
              </w:rPr>
              <w:t>3225.01</w:t>
            </w:r>
          </w:p>
        </w:tc>
      </w:tr>
      <w:tr w:rsidR="00783FA3" w:rsidRPr="008B43C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Şüa-diaqnostikası</w:t>
            </w:r>
          </w:p>
        </w:tc>
      </w:tr>
      <w:tr w:rsidR="00783FA3" w:rsidRPr="008B43C1"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Doktorant</w:t>
            </w:r>
          </w:p>
        </w:tc>
      </w:tr>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Cəlalə Axundova Nizamddin qızı</w:t>
            </w: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02.11.1985</w:t>
            </w: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Qadın</w:t>
            </w: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ATU-nin Onkoloji Klinikası, Həkim-radioloq</w:t>
            </w: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Tel: 0505000039</w:t>
            </w:r>
          </w:p>
          <w:p w:rsidR="00783FA3" w:rsidRPr="008B43C1" w:rsidRDefault="00783FA3" w:rsidP="00D53BF2">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 xml:space="preserve">e-mail: </w:t>
            </w:r>
            <w:hyperlink r:id="rId7" w:history="1">
              <w:r w:rsidRPr="00BD1FD2">
                <w:rPr>
                  <w:rStyle w:val="a7"/>
                  <w:rFonts w:ascii="Times New Roman" w:eastAsia="Times New Roman" w:hAnsi="Times New Roman" w:cs="Times New Roman"/>
                  <w:bCs/>
                  <w:sz w:val="28"/>
                  <w:szCs w:val="28"/>
                  <w:lang w:val="az-Latn-AZ" w:eastAsia="ru-RU"/>
                </w:rPr>
                <w:t>dr.celale</w:t>
              </w:r>
              <w:r w:rsidRPr="00BD1FD2">
                <w:rPr>
                  <w:rStyle w:val="a7"/>
                  <w:rFonts w:ascii="Times New Roman" w:eastAsia="Times New Roman" w:hAnsi="Times New Roman" w:cs="Times New Roman"/>
                  <w:bCs/>
                  <w:sz w:val="28"/>
                  <w:szCs w:val="28"/>
                  <w:lang w:eastAsia="ru-RU"/>
                </w:rPr>
                <w:t>@mail.ru</w:t>
              </w:r>
            </w:hyperlink>
          </w:p>
        </w:tc>
      </w:tr>
      <w:tr w:rsidR="00783FA3" w:rsidRPr="009D44B6"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t.ü.f.d., Əsədov Əjdər Sərdar oğlu</w:t>
            </w:r>
          </w:p>
          <w:p w:rsidR="00783FA3"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ATU, Şüa diaqnostikası və şüa terapiyası kafedrası</w:t>
            </w:r>
          </w:p>
          <w:p w:rsidR="00783FA3" w:rsidRPr="004A07FA"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Tel: 0707122222</w:t>
            </w:r>
          </w:p>
        </w:tc>
      </w:tr>
      <w:tr w:rsidR="00783FA3" w:rsidRPr="009D44B6"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783FA3">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t.ü.f.d.,dos.Qasımov Nəsimi Vəli oğlu</w:t>
            </w:r>
          </w:p>
          <w:p w:rsidR="00783FA3" w:rsidRDefault="00783FA3" w:rsidP="00783FA3">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ATU,Onkologiya kafedrası </w:t>
            </w:r>
          </w:p>
          <w:p w:rsidR="00783FA3" w:rsidRPr="004A07FA" w:rsidRDefault="00783FA3" w:rsidP="00783FA3">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tel: 050-203-80-34</w:t>
            </w:r>
          </w:p>
        </w:tc>
      </w:tr>
      <w:tr w:rsidR="00783FA3" w:rsidRPr="00783FA3"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eastAsia="Times New Roman" w:hAnsi="Times New Roman" w:cs="Times New Roman"/>
                <w:bCs/>
                <w:sz w:val="28"/>
                <w:szCs w:val="28"/>
                <w:lang w:val="az-Latn-AZ" w:eastAsia="ru-RU"/>
              </w:rPr>
            </w:pPr>
          </w:p>
        </w:tc>
      </w:tr>
      <w:tr w:rsidR="00783FA3" w:rsidRPr="00E308AA" w:rsidTr="00D53BF2">
        <w:tc>
          <w:tcPr>
            <w:tcW w:w="2628"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Tədqiqatın yerinə yetiriləcəyi yerli </w:t>
            </w:r>
            <w:r>
              <w:rPr>
                <w:rFonts w:ascii="Times New Roman" w:hAnsi="Times New Roman" w:cs="Times New Roman"/>
                <w:b/>
                <w:i/>
                <w:sz w:val="28"/>
                <w:szCs w:val="28"/>
                <w:lang w:val="az-Latn-AZ"/>
              </w:rPr>
              <w:lastRenderedPageBreak/>
              <w:t>təşkilat</w:t>
            </w:r>
          </w:p>
        </w:tc>
        <w:tc>
          <w:tcPr>
            <w:tcW w:w="6910"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lastRenderedPageBreak/>
              <w:t>ATU-nin Onkoloji Klinikası</w:t>
            </w:r>
          </w:p>
          <w:p w:rsidR="00783FA3" w:rsidRDefault="00783FA3" w:rsidP="00D53BF2">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Ünvan: Bakı ş. S.Vurğun 208</w:t>
            </w:r>
          </w:p>
          <w:p w:rsidR="00783FA3" w:rsidRPr="00E308AA" w:rsidRDefault="00783FA3" w:rsidP="00D53BF2">
            <w:pPr>
              <w:pBdr>
                <w:bar w:val="single" w:sz="2" w:color="auto"/>
              </w:pBd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az-Latn-AZ" w:eastAsia="ru-RU"/>
              </w:rPr>
              <w:lastRenderedPageBreak/>
              <w:t>Tel: +994125973898, e-mail: admin</w:t>
            </w:r>
            <w:r>
              <w:rPr>
                <w:rFonts w:ascii="Times New Roman" w:eastAsia="Times New Roman" w:hAnsi="Times New Roman" w:cs="Times New Roman"/>
                <w:bCs/>
                <w:sz w:val="28"/>
                <w:szCs w:val="28"/>
                <w:lang w:eastAsia="ru-RU"/>
              </w:rPr>
              <w:t>@amu.edu.az</w:t>
            </w:r>
          </w:p>
        </w:tc>
      </w:tr>
      <w:tr w:rsidR="00783FA3" w:rsidRPr="00E308AA" w:rsidTr="00D53BF2">
        <w:tc>
          <w:tcPr>
            <w:tcW w:w="2628" w:type="dxa"/>
            <w:tcBorders>
              <w:top w:val="dotted" w:sz="4" w:space="0" w:color="auto"/>
              <w:left w:val="dotted" w:sz="4" w:space="0" w:color="auto"/>
              <w:bottom w:val="dotted" w:sz="4" w:space="0" w:color="auto"/>
              <w:right w:val="dotted" w:sz="4" w:space="0" w:color="auto"/>
            </w:tcBorders>
          </w:tcPr>
          <w:p w:rsidR="00783FA3"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eastAsia="Times New Roman" w:hAnsi="Times New Roman" w:cs="Times New Roman"/>
                <w:bCs/>
                <w:sz w:val="28"/>
                <w:szCs w:val="28"/>
                <w:lang w:val="az-Latn-AZ" w:eastAsia="ru-RU"/>
              </w:rPr>
            </w:pPr>
          </w:p>
        </w:tc>
      </w:tr>
      <w:tr w:rsidR="00783FA3" w:rsidRPr="00E308AA"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2021</w:t>
            </w:r>
          </w:p>
        </w:tc>
      </w:tr>
      <w:tr w:rsidR="00783FA3" w:rsidRPr="0026454F"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hAnsi="Times New Roman" w:cs="Times New Roman"/>
                <w:sz w:val="28"/>
                <w:szCs w:val="28"/>
                <w:lang w:val="az-Latn-AZ"/>
              </w:rPr>
            </w:pP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jc w:val="center"/>
              <w:rPr>
                <w:rFonts w:ascii="Times New Roman" w:eastAsia="Times New Roman" w:hAnsi="Times New Roman" w:cs="Times New Roman"/>
                <w:bCs/>
                <w:sz w:val="28"/>
                <w:szCs w:val="28"/>
                <w:lang w:val="az-Latn-AZ" w:eastAsia="ru-RU"/>
              </w:rPr>
            </w:pPr>
          </w:p>
        </w:tc>
      </w:tr>
      <w:tr w:rsidR="00783FA3" w:rsidRPr="003370EC" w:rsidTr="00D53BF2">
        <w:tc>
          <w:tcPr>
            <w:tcW w:w="2628" w:type="dxa"/>
            <w:tcBorders>
              <w:top w:val="dotted" w:sz="4" w:space="0" w:color="auto"/>
              <w:left w:val="dotted" w:sz="4" w:space="0" w:color="auto"/>
              <w:bottom w:val="dotted" w:sz="4" w:space="0" w:color="auto"/>
              <w:right w:val="dotted" w:sz="4" w:space="0" w:color="auto"/>
            </w:tcBorders>
          </w:tcPr>
          <w:p w:rsidR="00783FA3" w:rsidRPr="003370EC" w:rsidRDefault="00783FA3" w:rsidP="00D53BF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783FA3" w:rsidRPr="004A07FA" w:rsidRDefault="00783FA3" w:rsidP="00D53BF2">
            <w:pPr>
              <w:pBdr>
                <w:bar w:val="single" w:sz="2" w:color="auto"/>
              </w:pBdr>
              <w:rPr>
                <w:rFonts w:ascii="Times New Roman" w:eastAsia="Times New Roman" w:hAnsi="Times New Roman" w:cs="Times New Roman"/>
                <w:bCs/>
                <w:sz w:val="28"/>
                <w:szCs w:val="28"/>
                <w:lang w:val="az-Latn-AZ" w:eastAsia="ru-RU"/>
              </w:rPr>
            </w:pPr>
          </w:p>
        </w:tc>
      </w:tr>
    </w:tbl>
    <w:p w:rsidR="00783FA3" w:rsidRPr="00471B62" w:rsidRDefault="00783FA3" w:rsidP="00783FA3">
      <w:pPr>
        <w:rPr>
          <w:rFonts w:ascii="Times New Roman" w:hAnsi="Times New Roman" w:cs="Times New Roman"/>
          <w:sz w:val="28"/>
          <w:szCs w:val="28"/>
          <w:lang w:val="az-Latn-AZ"/>
        </w:rPr>
      </w:pPr>
    </w:p>
    <w:p w:rsidR="00783FA3" w:rsidRDefault="00783FA3" w:rsidP="00783FA3">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rsidR="00783FA3" w:rsidRPr="00471B62" w:rsidRDefault="00783FA3" w:rsidP="00783FA3">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rsidR="00783FA3" w:rsidRPr="00471B62" w:rsidRDefault="00AF0E61" w:rsidP="00D53BF2">
            <w:pPr>
              <w:jc w:val="both"/>
              <w:rPr>
                <w:rFonts w:ascii="Times New Roman" w:hAnsi="Times New Roman" w:cs="Times New Roman"/>
                <w:sz w:val="28"/>
                <w:szCs w:val="28"/>
                <w:lang w:val="az-Latn-AZ"/>
              </w:rPr>
            </w:pPr>
            <w:r>
              <w:rPr>
                <w:rFonts w:ascii="Times New Roman" w:hAnsi="Times New Roman" w:cs="Times New Roman"/>
                <w:bCs/>
                <w:sz w:val="28"/>
                <w:szCs w:val="28"/>
                <w:lang w:val="az-Latn-AZ"/>
              </w:rPr>
              <w:t>Süd vəzinin xərçəngi yarımtiplərinin diaqnostikasında aksilyar limfatik metastazların radio-morfoloji göstəricilərinin əhəmiyyəti.</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bCs/>
                <w:sz w:val="28"/>
                <w:szCs w:val="28"/>
                <w:lang w:val="az-Latn-AZ"/>
              </w:rPr>
              <w:t>Süd vəzi xərçənginin müxtəlif yarımtiplərinin aksilyar limfa düyünlərinə metastazlarının klinik-morfoloji görüntüsü radioloji yolla kifayət qədər müqayisəli dəyərləndirilməyib, bu müayinə metodunun yalnız praktiki müşahidələrə əsaslanması və belə aktual məsələnin (nəzərə alaq ki, il ərzində yalnız ATU-nin Onkoloji klinikasında 20 mindən artıq sayda süd vəzi müayinəsi aparılır) bu günə qədər elmi tədqiqatının aparılmaması və</w:t>
            </w:r>
            <w:r>
              <w:rPr>
                <w:rFonts w:ascii="Times New Roman" w:hAnsi="Times New Roman" w:cs="Times New Roman"/>
                <w:sz w:val="28"/>
                <w:szCs w:val="28"/>
                <w:lang w:val="az-Latn-AZ"/>
              </w:rPr>
              <w:t xml:space="preserve"> bu sahədə dərsliklərin, vəsaitlərin çatışmamazlığı</w:t>
            </w:r>
            <w:r>
              <w:rPr>
                <w:rFonts w:ascii="Times New Roman" w:hAnsi="Times New Roman" w:cs="Times New Roman"/>
                <w:bCs/>
                <w:sz w:val="28"/>
                <w:szCs w:val="28"/>
                <w:lang w:val="az-Latn-AZ"/>
              </w:rPr>
              <w:t>;</w:t>
            </w:r>
          </w:p>
        </w:tc>
      </w:tr>
      <w:tr w:rsidR="00783FA3" w:rsidRPr="00AF0E61" w:rsidTr="00D53BF2">
        <w:trPr>
          <w:trHeight w:val="1743"/>
        </w:trPr>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rsidR="00783FA3" w:rsidRDefault="00783FA3" w:rsidP="00D53BF2">
            <w:pPr>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1.Qolaltı limfa düyünlərinin süd vəzi xərçənginin müxtəlif yarımtipləri ilə klinik-morfoloji görüntüsünü radioloji yolla təyin edilməsinin elmi əsaslarının müəyyən olunması. </w:t>
            </w:r>
          </w:p>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Zədələnmiş limfa düyünlərinin klinik- morfoloji xüsusiyyətinə görə süd vəzi xərçənginin bioloji yarımtipinin proqnozlaşdırılması. </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və müdaxilələr – (xəstə qrupları və müdaxilələr/proseduralar)</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2020-2024 cü illər ərzində süd vəzidə əllənən kütlə şikayəti ilə müraciət etmiş xəstlərin ilkin müayinəsində və təsadufi müayinədə süd vəzi xərçəngi aşkarlanmış 500 xəstədə müşahidələr aparılacaq. Bu x</w:t>
            </w:r>
            <w:r w:rsidRPr="009D6840">
              <w:rPr>
                <w:rFonts w:ascii="Times New Roman" w:hAnsi="Times New Roman" w:cs="Times New Roman"/>
                <w:sz w:val="28"/>
                <w:szCs w:val="28"/>
                <w:lang w:val="az-Latn-AZ"/>
              </w:rPr>
              <w:t>əstələrdə</w:t>
            </w:r>
            <w:r>
              <w:rPr>
                <w:rFonts w:ascii="Times New Roman" w:hAnsi="Times New Roman" w:cs="Times New Roman"/>
                <w:sz w:val="28"/>
                <w:szCs w:val="28"/>
                <w:lang w:val="az-Latn-AZ"/>
              </w:rPr>
              <w:t xml:space="preserve"> əsas diqqət</w:t>
            </w:r>
            <w:r w:rsidRPr="009D684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süd vəzi və regionar limfa düyünlərinin müayinəsinə yönələcək. </w:t>
            </w:r>
          </w:p>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Xəstələr 2 qrupa bölünəcək:</w:t>
            </w:r>
          </w:p>
          <w:p w:rsidR="00783FA3" w:rsidRDefault="00783FA3" w:rsidP="00783FA3">
            <w:pPr>
              <w:pStyle w:val="a4"/>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 xərçənginin qolaltı limfa düyünlərinə azsaylı metastazı olanlar və ya olmayanlar (0-3 sayda)</w:t>
            </w:r>
          </w:p>
          <w:p w:rsidR="00783FA3" w:rsidRDefault="00783FA3" w:rsidP="00783FA3">
            <w:pPr>
              <w:pStyle w:val="a4"/>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Süd vəzi xərçənginin qolaltı limfa düyünlərinə çoxsaylı (sayı 4-dən çox) və konqlomeratşəkilli metastazı olanlar </w:t>
            </w:r>
          </w:p>
          <w:p w:rsidR="00783FA3" w:rsidRPr="00A04839" w:rsidRDefault="00783FA3" w:rsidP="00D53BF2">
            <w:pPr>
              <w:ind w:left="360"/>
              <w:jc w:val="both"/>
              <w:rPr>
                <w:rFonts w:ascii="Times New Roman" w:hAnsi="Times New Roman" w:cs="Times New Roman"/>
                <w:sz w:val="28"/>
                <w:szCs w:val="28"/>
                <w:lang w:val="az-Latn-AZ"/>
              </w:rPr>
            </w:pP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kriteriyası və onun ölçmə metodu</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Limfa düyünlərinin forması, ölçüsü və punksion biopsiyası.</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Əlavə qiymətləndirmə </w:t>
            </w:r>
            <w:r>
              <w:rPr>
                <w:rFonts w:ascii="Times New Roman" w:hAnsi="Times New Roman" w:cs="Times New Roman"/>
                <w:b/>
                <w:i/>
                <w:sz w:val="28"/>
                <w:szCs w:val="28"/>
                <w:lang w:val="az-Latn-AZ"/>
              </w:rPr>
              <w:lastRenderedPageBreak/>
              <w:t>kriteriyaları və onların ölçmə metodları</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X</w:t>
            </w:r>
            <w:r w:rsidRPr="008859E1">
              <w:rPr>
                <w:rFonts w:ascii="Times New Roman" w:hAnsi="Times New Roman" w:cs="Times New Roman"/>
                <w:sz w:val="28"/>
                <w:szCs w:val="28"/>
                <w:lang w:val="az-Latn-AZ"/>
              </w:rPr>
              <w:t>əstələrin</w:t>
            </w:r>
            <w:r>
              <w:rPr>
                <w:rFonts w:ascii="Times New Roman" w:hAnsi="Times New Roman" w:cs="Times New Roman"/>
                <w:sz w:val="28"/>
                <w:szCs w:val="28"/>
                <w:lang w:val="az-Latn-AZ"/>
              </w:rPr>
              <w:t xml:space="preserve"> histoloji, immunohistokimyəvi, </w:t>
            </w:r>
            <w:r w:rsidRPr="008859E1">
              <w:rPr>
                <w:rFonts w:ascii="Times New Roman" w:hAnsi="Times New Roman" w:cs="Times New Roman"/>
                <w:sz w:val="28"/>
                <w:szCs w:val="28"/>
                <w:lang w:val="az-Latn-AZ"/>
              </w:rPr>
              <w:t xml:space="preserve">laborator və </w:t>
            </w:r>
            <w:r w:rsidRPr="008859E1">
              <w:rPr>
                <w:rFonts w:ascii="Times New Roman" w:hAnsi="Times New Roman" w:cs="Times New Roman"/>
                <w:sz w:val="28"/>
                <w:szCs w:val="28"/>
                <w:lang w:val="az-Latn-AZ"/>
              </w:rPr>
              <w:lastRenderedPageBreak/>
              <w:t>instrumental müayinələrin nəticələri (göstəriciləri)</w:t>
            </w:r>
            <w:r>
              <w:rPr>
                <w:rFonts w:ascii="Times New Roman" w:hAnsi="Times New Roman" w:cs="Times New Roman"/>
                <w:sz w:val="28"/>
                <w:szCs w:val="28"/>
                <w:lang w:val="az-Latn-AZ"/>
              </w:rPr>
              <w:t>.</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Açar sözlər</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 xərçəngi, aksillyar limfa düyünlərinə metastazlar, limfa disseksiya, limfadenektamiya, punksion biopsiya.</w:t>
            </w:r>
          </w:p>
        </w:tc>
      </w:tr>
      <w:tr w:rsidR="00783FA3" w:rsidRPr="00C02F74"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Obyektinə görə işin növü</w:t>
            </w:r>
          </w:p>
        </w:tc>
        <w:tc>
          <w:tcPr>
            <w:tcW w:w="6765" w:type="dxa"/>
          </w:tcPr>
          <w:p w:rsidR="00783FA3" w:rsidRDefault="00783FA3" w:rsidP="00D53BF2">
            <w:pPr>
              <w:jc w:val="both"/>
              <w:rPr>
                <w:rFonts w:ascii="Times New Roman" w:hAnsi="Times New Roman" w:cs="Times New Roman"/>
                <w:sz w:val="28"/>
                <w:szCs w:val="28"/>
                <w:lang w:val="az-Latn-AZ"/>
              </w:rPr>
            </w:pPr>
            <w:r w:rsidRPr="006F613C">
              <w:rPr>
                <w:rFonts w:ascii="Times New Roman" w:hAnsi="Times New Roman" w:cs="Times New Roman"/>
                <w:b/>
                <w:sz w:val="28"/>
                <w:szCs w:val="28"/>
                <w:lang w:val="az-Latn-AZ"/>
              </w:rPr>
              <w:t xml:space="preserve">Klinik </w:t>
            </w:r>
          </w:p>
        </w:tc>
      </w:tr>
      <w:tr w:rsidR="00783FA3" w:rsidRPr="00C02F74"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Məqsədinə görə işin növü</w:t>
            </w:r>
          </w:p>
        </w:tc>
        <w:tc>
          <w:tcPr>
            <w:tcW w:w="6765" w:type="dxa"/>
          </w:tcPr>
          <w:p w:rsidR="00783FA3" w:rsidRPr="00D94CBE" w:rsidRDefault="00783FA3" w:rsidP="00D53BF2">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Diaqnostik </w:t>
            </w:r>
          </w:p>
        </w:tc>
      </w:tr>
      <w:tr w:rsidR="00783FA3" w:rsidRPr="00C02F74"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Vaxta görə işin növü</w:t>
            </w:r>
          </w:p>
        </w:tc>
        <w:tc>
          <w:tcPr>
            <w:tcW w:w="6765" w:type="dxa"/>
            <w:shd w:val="clear" w:color="auto" w:fill="auto"/>
          </w:tcPr>
          <w:p w:rsidR="00783FA3" w:rsidRPr="00C02F74" w:rsidRDefault="00783FA3" w:rsidP="00D53BF2">
            <w:pPr>
              <w:shd w:val="clear" w:color="auto" w:fill="FFFFFF"/>
              <w:spacing w:before="100" w:beforeAutospacing="1" w:after="60"/>
              <w:rPr>
                <w:rFonts w:ascii="Times New Roman" w:eastAsia="Times New Roman" w:hAnsi="Times New Roman" w:cs="Times New Roman"/>
                <w:b/>
                <w:color w:val="000000"/>
                <w:sz w:val="27"/>
                <w:szCs w:val="27"/>
                <w:lang w:val="az-Latn-AZ"/>
              </w:rPr>
            </w:pPr>
            <w:r>
              <w:rPr>
                <w:rFonts w:ascii="Times New Roman" w:eastAsia="Times New Roman" w:hAnsi="Times New Roman" w:cs="Times New Roman"/>
                <w:b/>
                <w:color w:val="000000"/>
                <w:sz w:val="27"/>
                <w:szCs w:val="27"/>
                <w:lang w:val="az-Latn-AZ"/>
              </w:rPr>
              <w:t>Prospektiv və retrospektiv</w:t>
            </w:r>
          </w:p>
        </w:tc>
      </w:tr>
      <w:tr w:rsidR="00783FA3" w:rsidRPr="00471B62"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Klinik tədqiqatın modeli</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Klinik sınaq </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 xəstələr (m</w:t>
            </w:r>
            <w:r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6765" w:type="dxa"/>
          </w:tcPr>
          <w:p w:rsidR="00783FA3" w:rsidRPr="00C02F74"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vəzidə əllənən kütlə şikayəti ilə gələn xəstələr və təsadufi müayinədə aşkarlanan süd vəzi xərçəngi ehtimalı olan 500 xəstə</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Yaşı 18-dən yuxarı olan bütün qadınlar</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Yaşı 18-dən aşağı olan uşaqlar</w:t>
            </w:r>
          </w:p>
        </w:tc>
      </w:tr>
      <w:tr w:rsidR="00783FA3" w:rsidRPr="008B43C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Olmayacaq</w:t>
            </w:r>
          </w:p>
        </w:tc>
      </w:tr>
      <w:tr w:rsidR="00783FA3" w:rsidRPr="005034FA"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növü</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Diaqnostik </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açıqlaması</w:t>
            </w:r>
          </w:p>
        </w:tc>
        <w:tc>
          <w:tcPr>
            <w:tcW w:w="6765" w:type="dxa"/>
          </w:tcPr>
          <w:p w:rsidR="00783FA3" w:rsidRPr="009E1DAB"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 və regionar limfa düyünlərinin müayinəsi       “Logiq C5” 2014 istehsallı USM aparatı vasitəsilə aparılacaq</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işləmlər</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Statistik analiz variasiya, diskriminant, korrelyasiya, isbatlı, təbabət və ROC-analiz üsullarının tətbiqi ilə aparılacaqdır.   </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6765" w:type="dxa"/>
          </w:tcPr>
          <w:p w:rsidR="00783FA3" w:rsidRPr="00F61940" w:rsidRDefault="00783FA3" w:rsidP="00D53BF2">
            <w:pPr>
              <w:jc w:val="both"/>
              <w:rPr>
                <w:rFonts w:ascii="Times New Roman" w:hAnsi="Times New Roman" w:cs="Times New Roman"/>
                <w:color w:val="202124"/>
                <w:sz w:val="28"/>
                <w:szCs w:val="28"/>
                <w:lang w:val="az-Latn-AZ" w:eastAsia="ru-RU"/>
              </w:rPr>
            </w:pPr>
            <w:r w:rsidRPr="00FC2D15">
              <w:rPr>
                <w:rFonts w:ascii="Times New Roman" w:hAnsi="Times New Roman" w:cs="Times New Roman"/>
                <w:sz w:val="28"/>
                <w:szCs w:val="28"/>
                <w:lang w:val="az-Latn-AZ"/>
              </w:rPr>
              <w:t>Süd vəzi xərçəngi</w:t>
            </w:r>
            <w:r>
              <w:rPr>
                <w:rFonts w:ascii="Times New Roman" w:hAnsi="Times New Roman" w:cs="Times New Roman"/>
                <w:sz w:val="28"/>
                <w:szCs w:val="28"/>
                <w:lang w:val="az-Latn-AZ"/>
              </w:rPr>
              <w:t xml:space="preserve"> müasir onkologiyada aktual problem olub, ilkin olaraq xəstələrin böyük bir qrupunda regionar limfa düyünlərinin müxtəlif saylı zədələnməsi ilə xarakterizə olunur. Metastaza məruz qalmış aksillyar limfa düyünlərinin disseksiyasının ağırlaşmaları (</w:t>
            </w:r>
            <w:r w:rsidRPr="003B6B9B">
              <w:rPr>
                <w:rFonts w:ascii="Times New Roman" w:hAnsi="Times New Roman" w:cs="Times New Roman"/>
                <w:sz w:val="28"/>
                <w:szCs w:val="28"/>
                <w:lang w:val="az-Latn-AZ"/>
              </w:rPr>
              <w:t>yuxarı ə</w:t>
            </w:r>
            <w:r>
              <w:rPr>
                <w:rFonts w:ascii="Times New Roman" w:hAnsi="Times New Roman" w:cs="Times New Roman"/>
                <w:sz w:val="28"/>
                <w:szCs w:val="28"/>
                <w:lang w:val="az-Latn-AZ"/>
              </w:rPr>
              <w:t>trafların ödemi,</w:t>
            </w:r>
            <w:r w:rsidRPr="003B6B9B">
              <w:rPr>
                <w:rFonts w:ascii="Times New Roman" w:hAnsi="Times New Roman" w:cs="Times New Roman"/>
                <w:sz w:val="28"/>
                <w:szCs w:val="28"/>
                <w:lang w:val="az-Latn-AZ"/>
              </w:rPr>
              <w:t xml:space="preserve"> paresteziya, xroniki ağrı</w:t>
            </w:r>
            <w:r>
              <w:rPr>
                <w:rFonts w:ascii="Times New Roman" w:hAnsi="Times New Roman" w:cs="Times New Roman"/>
                <w:sz w:val="28"/>
                <w:szCs w:val="28"/>
                <w:lang w:val="az-Latn-AZ"/>
              </w:rPr>
              <w:t xml:space="preserve"> </w:t>
            </w:r>
            <w:r w:rsidRPr="006C7A50">
              <w:rPr>
                <w:rFonts w:ascii="Times New Roman" w:hAnsi="Times New Roman" w:cs="Times New Roman"/>
                <w:sz w:val="28"/>
                <w:szCs w:val="28"/>
                <w:lang w:val="az-Latn-AZ"/>
              </w:rPr>
              <w:t>sindromu, hərəkətin məhdudlaşması) 5-50% xəstələrdə  baş verir. Limfa düyünlərinin biopsiyası limfadenektomiya  nəticəsində yaranan bu və digər mənfi  halların sayını əhəmiyyətli dərəcədə azaltdı.</w:t>
            </w:r>
            <w:r w:rsidRPr="006C7A50">
              <w:rPr>
                <w:lang w:val="az-Latn-AZ"/>
              </w:rPr>
              <w:t xml:space="preserve"> </w:t>
            </w:r>
            <w:r w:rsidRPr="006C7A50">
              <w:rPr>
                <w:rFonts w:ascii="Times New Roman" w:hAnsi="Times New Roman" w:cs="Times New Roman"/>
                <w:sz w:val="28"/>
                <w:szCs w:val="28"/>
                <w:lang w:val="az-Latn-AZ"/>
              </w:rPr>
              <w:t>Bu səbəbdən son illərdə mütəxəssislər arasında süd vəzi xərçənginin müalicəsində klinik əlamətləri olmayan limfa düyünlərinin disseksiyası aktiv müzakirə mövzusuna  səbəb olmuşdur. Ilk növbədə metastatik zədələnmiş regionar limfa düyünlərinin birincili süd vəzi şişinin bioloji-molekulyar xüsusiyyəti ilə əlaqəli dəyişikliyinin öyrənilməsi zəruriliyi ortaya çıxmışdır. Belə ki, ilk dəfə olaraq 2017-ci ildə İsveç alimləri tərəfindən öyrə</w:t>
            </w:r>
            <w:r>
              <w:rPr>
                <w:rFonts w:ascii="Times New Roman" w:hAnsi="Times New Roman" w:cs="Times New Roman"/>
                <w:sz w:val="28"/>
                <w:szCs w:val="28"/>
                <w:lang w:val="az-Latn-AZ"/>
              </w:rPr>
              <w:t xml:space="preserve">nilmişdir ki (1), süd vəzi </w:t>
            </w:r>
            <w:r>
              <w:rPr>
                <w:rFonts w:ascii="Times New Roman" w:hAnsi="Times New Roman" w:cs="Times New Roman"/>
                <w:sz w:val="28"/>
                <w:szCs w:val="28"/>
                <w:lang w:val="az-Latn-AZ"/>
              </w:rPr>
              <w:lastRenderedPageBreak/>
              <w:t xml:space="preserve">xərçənginin  </w:t>
            </w:r>
            <w:r w:rsidRPr="0069416E">
              <w:rPr>
                <w:rFonts w:ascii="Times New Roman" w:hAnsi="Times New Roman" w:cs="Times New Roman"/>
                <w:sz w:val="28"/>
                <w:szCs w:val="28"/>
                <w:lang w:val="az-Latn-AZ"/>
              </w:rPr>
              <w:t>üçqat mə</w:t>
            </w:r>
            <w:r>
              <w:rPr>
                <w:rFonts w:ascii="Times New Roman" w:hAnsi="Times New Roman" w:cs="Times New Roman"/>
                <w:sz w:val="28"/>
                <w:szCs w:val="28"/>
                <w:lang w:val="az-Latn-AZ"/>
              </w:rPr>
              <w:t>nfi yarım</w:t>
            </w:r>
            <w:r w:rsidRPr="0069416E">
              <w:rPr>
                <w:rFonts w:ascii="Times New Roman" w:hAnsi="Times New Roman" w:cs="Times New Roman"/>
                <w:sz w:val="28"/>
                <w:szCs w:val="28"/>
                <w:lang w:val="az-Latn-AZ"/>
              </w:rPr>
              <w:t>tip</w:t>
            </w:r>
            <w:r>
              <w:rPr>
                <w:rFonts w:ascii="Times New Roman" w:hAnsi="Times New Roman" w:cs="Times New Roman"/>
                <w:sz w:val="28"/>
                <w:szCs w:val="28"/>
                <w:lang w:val="az-Latn-AZ"/>
              </w:rPr>
              <w:t>i (ER–, PR–, HER2 / neu–) aksillya</w:t>
            </w:r>
            <w:r w:rsidRPr="0069416E">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 xml:space="preserve">limfa düyünlərinin daha  az </w:t>
            </w:r>
            <w:r w:rsidRPr="0069416E">
              <w:rPr>
                <w:rFonts w:ascii="Times New Roman" w:hAnsi="Times New Roman" w:cs="Times New Roman"/>
                <w:sz w:val="28"/>
                <w:szCs w:val="28"/>
                <w:lang w:val="az-Latn-AZ"/>
              </w:rPr>
              <w:t>zədələnmə</w:t>
            </w:r>
            <w:r>
              <w:rPr>
                <w:rFonts w:ascii="Times New Roman" w:hAnsi="Times New Roman" w:cs="Times New Roman"/>
                <w:sz w:val="28"/>
                <w:szCs w:val="28"/>
                <w:lang w:val="az-Latn-AZ"/>
              </w:rPr>
              <w:t xml:space="preserve"> ehtimalı ilə xarakterizə olunur</w:t>
            </w:r>
            <w:r w:rsidRPr="0069416E">
              <w:rPr>
                <w:rFonts w:ascii="Times New Roman" w:hAnsi="Times New Roman" w:cs="Times New Roman"/>
                <w:sz w:val="28"/>
                <w:szCs w:val="28"/>
                <w:lang w:val="az-Latn-AZ"/>
              </w:rPr>
              <w:t>; luminal B / HER2–, lüminal</w:t>
            </w:r>
            <w:r>
              <w:rPr>
                <w:rFonts w:ascii="Times New Roman" w:hAnsi="Times New Roman" w:cs="Times New Roman"/>
                <w:sz w:val="28"/>
                <w:szCs w:val="28"/>
                <w:lang w:val="az-Latn-AZ"/>
              </w:rPr>
              <w:t xml:space="preserve"> </w:t>
            </w:r>
            <w:r w:rsidRPr="0069416E">
              <w:rPr>
                <w:rFonts w:ascii="Times New Roman" w:hAnsi="Times New Roman" w:cs="Times New Roman"/>
                <w:sz w:val="28"/>
                <w:szCs w:val="28"/>
                <w:lang w:val="az-Latn-AZ"/>
              </w:rPr>
              <w:t>B / HER2 + və</w:t>
            </w:r>
            <w:r>
              <w:rPr>
                <w:rFonts w:ascii="Times New Roman" w:hAnsi="Times New Roman" w:cs="Times New Roman"/>
                <w:sz w:val="28"/>
                <w:szCs w:val="28"/>
                <w:lang w:val="az-Latn-AZ"/>
              </w:rPr>
              <w:t xml:space="preserve"> HER2 + yarımtipləri limfa düyünlərinə metastaz göstəricilərinin qiymətləndirilməsində öz aralarında oxşarlığa sahibdirlər. </w:t>
            </w:r>
            <w:r w:rsidRPr="00787D56">
              <w:rPr>
                <w:sz w:val="28"/>
                <w:szCs w:val="28"/>
                <w:lang w:val="az-Latn-AZ"/>
              </w:rPr>
              <w:t>Memorial Sloan-Kettering Xərçəng Mərkəzi</w:t>
            </w:r>
            <w:r>
              <w:rPr>
                <w:sz w:val="28"/>
                <w:szCs w:val="28"/>
                <w:lang w:val="az-Latn-AZ"/>
              </w:rPr>
              <w:t>ndə</w:t>
            </w:r>
            <w:r w:rsidRPr="00787D56">
              <w:rPr>
                <w:sz w:val="28"/>
                <w:szCs w:val="28"/>
                <w:lang w:val="az-Latn-AZ"/>
              </w:rPr>
              <w:t xml:space="preserve"> (New York, 2009)</w:t>
            </w:r>
            <w:r>
              <w:rPr>
                <w:sz w:val="28"/>
                <w:szCs w:val="28"/>
                <w:lang w:val="az-Latn-AZ"/>
              </w:rPr>
              <w:t xml:space="preserve"> </w:t>
            </w:r>
            <w:r>
              <w:rPr>
                <w:rFonts w:ascii="Times New Roman" w:hAnsi="Times New Roman" w:cs="Times New Roman"/>
                <w:sz w:val="28"/>
                <w:szCs w:val="28"/>
                <w:lang w:val="az-Latn-AZ"/>
              </w:rPr>
              <w:t>aparılan araşdrmalara görə bazal yarımtipə sahib olan süd vəzi x</w:t>
            </w:r>
            <w:r w:rsidRPr="00FC2D15">
              <w:rPr>
                <w:rFonts w:ascii="Times New Roman" w:hAnsi="Times New Roman" w:cs="Times New Roman"/>
                <w:sz w:val="28"/>
                <w:szCs w:val="28"/>
                <w:lang w:val="az-Latn-AZ"/>
              </w:rPr>
              <w:t>ərçəng</w:t>
            </w:r>
            <w:r>
              <w:rPr>
                <w:rFonts w:ascii="Times New Roman" w:hAnsi="Times New Roman" w:cs="Times New Roman"/>
                <w:sz w:val="28"/>
                <w:szCs w:val="28"/>
                <w:lang w:val="az-Latn-AZ"/>
              </w:rPr>
              <w:t>i pis proqnoz olmasına baxmayaraq, qolaltı limfa düyünlərinə az saylı metastaz verməsi ilə xarakterizə olunur (2), lakin HER2+ yarımtipə sahib süd vəzi xərçəngi digər yarmtiplərlə müayisədə qolaltı limfa düyünlərinə metastazı 2 dəfə çoxdur.</w:t>
            </w:r>
            <w:r w:rsidRPr="00E85A77">
              <w:rPr>
                <w:color w:val="202124"/>
                <w:sz w:val="42"/>
                <w:szCs w:val="42"/>
                <w:lang w:val="az-Latn-AZ"/>
              </w:rPr>
              <w:t xml:space="preserve"> </w:t>
            </w:r>
            <w:r w:rsidRPr="0071338B">
              <w:rPr>
                <w:rStyle w:val="authors-list-item"/>
                <w:rFonts w:ascii="Times New Roman" w:hAnsi="Times New Roman" w:cs="Times New Roman"/>
                <w:color w:val="000000" w:themeColor="text1"/>
                <w:sz w:val="28"/>
                <w:szCs w:val="28"/>
                <w:lang w:val="az-Latn-AZ"/>
              </w:rPr>
              <w:t xml:space="preserve">Fatih Demircioglu, Umut Demirci, </w:t>
            </w:r>
            <w:r w:rsidR="008B4C35">
              <w:fldChar w:fldCharType="begin"/>
            </w:r>
            <w:r w:rsidR="008B4C35" w:rsidRPr="00AF0E61">
              <w:rPr>
                <w:lang w:val="az-Latn-AZ"/>
              </w:rPr>
              <w:instrText xml:space="preserve"> HYPERLINK "https://pubmed.ncbi.nlm.nih.gov/?term=Kilic+D&amp;cauthor_id=24192767" </w:instrText>
            </w:r>
            <w:r w:rsidR="008B4C35">
              <w:fldChar w:fldCharType="separate"/>
            </w:r>
            <w:r w:rsidRPr="00FA0B7F">
              <w:rPr>
                <w:rStyle w:val="a7"/>
                <w:rFonts w:ascii="Times New Roman" w:hAnsi="Times New Roman" w:cs="Times New Roman"/>
                <w:color w:val="000000" w:themeColor="text1"/>
                <w:sz w:val="28"/>
                <w:szCs w:val="28"/>
                <w:lang w:val="az-Latn-AZ"/>
              </w:rPr>
              <w:t xml:space="preserve">Diclehan Kilic, </w:t>
            </w:r>
            <w:r w:rsidR="008B4C35">
              <w:rPr>
                <w:rStyle w:val="a7"/>
                <w:rFonts w:ascii="Times New Roman" w:hAnsi="Times New Roman" w:cs="Times New Roman"/>
                <w:color w:val="000000" w:themeColor="text1"/>
                <w:sz w:val="28"/>
                <w:szCs w:val="28"/>
                <w:lang w:val="az-Latn-AZ"/>
              </w:rPr>
              <w:fldChar w:fldCharType="end"/>
            </w:r>
            <w:r w:rsidRPr="0071338B">
              <w:rPr>
                <w:rStyle w:val="authors-list-item"/>
                <w:rFonts w:ascii="Times New Roman" w:hAnsi="Times New Roman" w:cs="Times New Roman"/>
                <w:color w:val="000000" w:themeColor="text1"/>
                <w:sz w:val="28"/>
                <w:szCs w:val="28"/>
                <w:lang w:val="az-Latn-AZ"/>
              </w:rPr>
              <w:t xml:space="preserve">Secil Ozkan, </w:t>
            </w:r>
            <w:r w:rsidRPr="00FA0B7F">
              <w:rPr>
                <w:rStyle w:val="authors-list-item"/>
                <w:rFonts w:ascii="Times New Roman" w:hAnsi="Times New Roman" w:cs="Times New Roman"/>
                <w:color w:val="000000" w:themeColor="text1"/>
                <w:sz w:val="28"/>
                <w:szCs w:val="28"/>
                <w:lang w:val="az-Latn-AZ"/>
              </w:rPr>
              <w:t xml:space="preserve">Eray Karahacioglu müəllifi olduğu </w:t>
            </w:r>
            <w:r>
              <w:rPr>
                <w:rFonts w:ascii="Times New Roman" w:hAnsi="Times New Roman" w:cs="Times New Roman"/>
                <w:color w:val="000000" w:themeColor="text1"/>
                <w:sz w:val="28"/>
                <w:szCs w:val="28"/>
                <w:lang w:val="az-Latn-AZ" w:eastAsia="ru-RU"/>
              </w:rPr>
              <w:t>”L</w:t>
            </w:r>
            <w:r w:rsidRPr="0071338B">
              <w:rPr>
                <w:rFonts w:ascii="Times New Roman" w:hAnsi="Times New Roman" w:cs="Times New Roman"/>
                <w:color w:val="000000" w:themeColor="text1"/>
                <w:sz w:val="28"/>
                <w:szCs w:val="28"/>
                <w:lang w:val="az-Latn-AZ" w:eastAsia="ru-RU"/>
              </w:rPr>
              <w:t xml:space="preserve">okal inkişaf etmiş süd vəzi xərçənginin molekulyar yarımtiplərə </w:t>
            </w:r>
            <w:r w:rsidRPr="0071338B">
              <w:rPr>
                <w:rFonts w:ascii="Times New Roman" w:hAnsi="Times New Roman" w:cs="Times New Roman"/>
                <w:color w:val="202124"/>
                <w:sz w:val="28"/>
                <w:szCs w:val="28"/>
                <w:lang w:val="az-Latn-AZ" w:eastAsia="ru-RU"/>
              </w:rPr>
              <w:t xml:space="preserve">görə limfa düyünlərinə metastazlarının  klinik əhəmiyyəti” başlığı  altında ədəbiyyatda qeyd edilmişdir ki, </w:t>
            </w:r>
            <w:r>
              <w:rPr>
                <w:rFonts w:ascii="Times New Roman" w:hAnsi="Times New Roman" w:cs="Times New Roman"/>
                <w:color w:val="202124"/>
                <w:sz w:val="28"/>
                <w:szCs w:val="28"/>
                <w:lang w:val="az-Latn-AZ" w:eastAsia="ru-RU"/>
              </w:rPr>
              <w:t>640 erkən süd vəzi xərçənginin</w:t>
            </w:r>
            <w:r w:rsidRPr="00E85A77">
              <w:rPr>
                <w:rFonts w:ascii="Times New Roman" w:hAnsi="Times New Roman" w:cs="Times New Roman"/>
                <w:color w:val="202124"/>
                <w:sz w:val="28"/>
                <w:szCs w:val="28"/>
                <w:lang w:val="az-Latn-AZ" w:eastAsia="ru-RU"/>
              </w:rPr>
              <w:t xml:space="preserve"> aksi</w:t>
            </w:r>
            <w:r>
              <w:rPr>
                <w:rFonts w:ascii="Times New Roman" w:hAnsi="Times New Roman" w:cs="Times New Roman"/>
                <w:color w:val="202124"/>
                <w:sz w:val="28"/>
                <w:szCs w:val="28"/>
                <w:lang w:val="az-Latn-AZ" w:eastAsia="ru-RU"/>
              </w:rPr>
              <w:t>lyar limfa düyününə</w:t>
            </w:r>
            <w:r w:rsidRPr="00E85A77">
              <w:rPr>
                <w:rFonts w:ascii="Times New Roman" w:hAnsi="Times New Roman" w:cs="Times New Roman"/>
                <w:color w:val="202124"/>
                <w:sz w:val="28"/>
                <w:szCs w:val="28"/>
                <w:lang w:val="az-Latn-AZ" w:eastAsia="ru-RU"/>
              </w:rPr>
              <w:t xml:space="preserve"> metastazı olan 469 xəstədən alınan məlumatlar r</w:t>
            </w:r>
            <w:r>
              <w:rPr>
                <w:rFonts w:ascii="Times New Roman" w:hAnsi="Times New Roman" w:cs="Times New Roman"/>
                <w:color w:val="202124"/>
                <w:sz w:val="28"/>
                <w:szCs w:val="28"/>
                <w:lang w:val="az-Latn-AZ" w:eastAsia="ru-RU"/>
              </w:rPr>
              <w:t>etrospektiv olaraq analiz edilib və</w:t>
            </w:r>
            <w:r w:rsidRPr="00E85A77">
              <w:rPr>
                <w:rFonts w:ascii="Times New Roman" w:hAnsi="Times New Roman" w:cs="Times New Roman"/>
                <w:color w:val="202124"/>
                <w:sz w:val="28"/>
                <w:szCs w:val="28"/>
                <w:lang w:val="az-Latn-AZ" w:eastAsia="ru-RU"/>
              </w:rPr>
              <w:t xml:space="preserve"> </w:t>
            </w:r>
            <w:r w:rsidRPr="0071338B">
              <w:rPr>
                <w:rFonts w:ascii="Times New Roman" w:hAnsi="Times New Roman" w:cs="Times New Roman"/>
                <w:color w:val="202124"/>
                <w:sz w:val="28"/>
                <w:szCs w:val="28"/>
                <w:lang w:val="az-Latn-AZ" w:eastAsia="ru-RU"/>
              </w:rPr>
              <w:t xml:space="preserve">4 molekulyar yarımtipə bölüblər; luminal A, luminal B HER2 (+), HER2 həddindən artıq ekspression və bazal formaya oxşar. </w:t>
            </w:r>
            <w:r w:rsidRPr="00FA0B7F">
              <w:rPr>
                <w:rFonts w:ascii="Times New Roman" w:hAnsi="Times New Roman" w:cs="Times New Roman"/>
                <w:color w:val="202124"/>
                <w:sz w:val="28"/>
                <w:szCs w:val="28"/>
                <w:lang w:val="az-Latn-AZ" w:eastAsia="ru-RU"/>
              </w:rPr>
              <w:t xml:space="preserve">Nəticədə məlum olmuşdur ki, süd vəzi xərçənginin bəzi molekulyar yarımtiplərinin aksilyar limfa düyünlərinə təsiri fərqlidir. </w:t>
            </w:r>
            <w:r w:rsidRPr="000826A0">
              <w:rPr>
                <w:rFonts w:ascii="Times New Roman" w:hAnsi="Times New Roman" w:cs="Times New Roman"/>
                <w:color w:val="202124"/>
                <w:sz w:val="28"/>
                <w:szCs w:val="28"/>
                <w:lang w:val="az-Latn-AZ" w:eastAsia="ru-RU"/>
              </w:rPr>
              <w:t>Bu da xəstəliyin inkişafına dair müəyyən proqnozların verilməsində</w:t>
            </w:r>
            <w:r>
              <w:rPr>
                <w:rFonts w:ascii="Times New Roman" w:hAnsi="Times New Roman" w:cs="Times New Roman"/>
                <w:color w:val="202124"/>
                <w:sz w:val="28"/>
                <w:szCs w:val="28"/>
                <w:lang w:val="az-Latn-AZ" w:eastAsia="ru-RU"/>
              </w:rPr>
              <w:t xml:space="preserve"> (3,4)</w:t>
            </w:r>
            <w:r w:rsidRPr="000826A0">
              <w:rPr>
                <w:rFonts w:ascii="Times New Roman" w:hAnsi="Times New Roman" w:cs="Times New Roman"/>
                <w:color w:val="202124"/>
                <w:sz w:val="28"/>
                <w:szCs w:val="28"/>
                <w:lang w:val="az-Latn-AZ" w:eastAsia="ru-RU"/>
              </w:rPr>
              <w:t>.  və sağalma prosesinin qiymətləndirilməsində istifadə edilir</w:t>
            </w:r>
            <w:r>
              <w:rPr>
                <w:rFonts w:ascii="Times New Roman" w:hAnsi="Times New Roman" w:cs="Times New Roman"/>
                <w:color w:val="202124"/>
                <w:sz w:val="28"/>
                <w:szCs w:val="28"/>
                <w:lang w:val="az-Latn-AZ" w:eastAsia="ru-RU"/>
              </w:rPr>
              <w:t xml:space="preserve"> (5). </w:t>
            </w:r>
            <w:r w:rsidRPr="00FC2D15">
              <w:rPr>
                <w:rFonts w:ascii="Times New Roman" w:hAnsi="Times New Roman" w:cs="Times New Roman"/>
                <w:sz w:val="28"/>
                <w:szCs w:val="28"/>
                <w:lang w:val="az-Latn-AZ"/>
              </w:rPr>
              <w:t xml:space="preserve">Məqsədimiz bu </w:t>
            </w:r>
            <w:r>
              <w:rPr>
                <w:rFonts w:ascii="Times New Roman" w:hAnsi="Times New Roman" w:cs="Times New Roman"/>
                <w:sz w:val="28"/>
                <w:szCs w:val="28"/>
                <w:lang w:val="az-Latn-AZ"/>
              </w:rPr>
              <w:t>kimi praktik</w:t>
            </w:r>
            <w:r w:rsidRPr="00FC2D15">
              <w:rPr>
                <w:rFonts w:ascii="Times New Roman" w:hAnsi="Times New Roman" w:cs="Times New Roman"/>
                <w:sz w:val="28"/>
                <w:szCs w:val="28"/>
                <w:lang w:val="az-Latn-AZ"/>
              </w:rPr>
              <w:t xml:space="preserve"> dəyərləndirmə</w:t>
            </w:r>
            <w:r>
              <w:rPr>
                <w:rFonts w:ascii="Times New Roman" w:hAnsi="Times New Roman" w:cs="Times New Roman"/>
                <w:sz w:val="28"/>
                <w:szCs w:val="28"/>
                <w:lang w:val="az-Latn-AZ"/>
              </w:rPr>
              <w:t>lər</w:t>
            </w:r>
            <w:r w:rsidRPr="00FC2D15">
              <w:rPr>
                <w:rFonts w:ascii="Times New Roman" w:hAnsi="Times New Roman" w:cs="Times New Roman"/>
                <w:sz w:val="28"/>
                <w:szCs w:val="28"/>
                <w:lang w:val="az-Latn-AZ"/>
              </w:rPr>
              <w:t>i daha dərindən öyrə</w:t>
            </w:r>
            <w:r>
              <w:rPr>
                <w:rFonts w:ascii="Times New Roman" w:hAnsi="Times New Roman" w:cs="Times New Roman"/>
                <w:sz w:val="28"/>
                <w:szCs w:val="28"/>
                <w:lang w:val="az-Latn-AZ"/>
              </w:rPr>
              <w:t>nə</w:t>
            </w:r>
            <w:r w:rsidRPr="00FC2D15">
              <w:rPr>
                <w:rFonts w:ascii="Times New Roman" w:hAnsi="Times New Roman" w:cs="Times New Roman"/>
                <w:sz w:val="28"/>
                <w:szCs w:val="28"/>
                <w:lang w:val="az-Latn-AZ"/>
              </w:rPr>
              <w:t>rək</w:t>
            </w:r>
            <w:r>
              <w:rPr>
                <w:rFonts w:ascii="Times New Roman" w:hAnsi="Times New Roman" w:cs="Times New Roman"/>
                <w:sz w:val="28"/>
                <w:szCs w:val="28"/>
                <w:lang w:val="az-Latn-AZ"/>
              </w:rPr>
              <w:t xml:space="preserve">, </w:t>
            </w:r>
            <w:r w:rsidRPr="00FC2D15">
              <w:rPr>
                <w:rFonts w:ascii="Times New Roman" w:hAnsi="Times New Roman" w:cs="Times New Roman"/>
                <w:sz w:val="28"/>
                <w:szCs w:val="28"/>
                <w:lang w:val="az-Latn-AZ"/>
              </w:rPr>
              <w:t>USM köməkl</w:t>
            </w:r>
            <w:r>
              <w:rPr>
                <w:rFonts w:ascii="Times New Roman" w:hAnsi="Times New Roman" w:cs="Times New Roman"/>
                <w:sz w:val="28"/>
                <w:szCs w:val="28"/>
                <w:lang w:val="az-Latn-AZ"/>
              </w:rPr>
              <w:t>i</w:t>
            </w:r>
            <w:r w:rsidRPr="00FC2D15">
              <w:rPr>
                <w:rFonts w:ascii="Times New Roman" w:hAnsi="Times New Roman" w:cs="Times New Roman"/>
                <w:sz w:val="28"/>
                <w:szCs w:val="28"/>
                <w:lang w:val="az-Latn-AZ"/>
              </w:rPr>
              <w:t xml:space="preserve">yi ilə </w:t>
            </w:r>
            <w:r>
              <w:rPr>
                <w:rFonts w:ascii="Times New Roman" w:hAnsi="Times New Roman" w:cs="Times New Roman"/>
                <w:sz w:val="28"/>
                <w:szCs w:val="28"/>
                <w:lang w:val="az-Latn-AZ"/>
              </w:rPr>
              <w:t>limfa düyünlərinin klinik-morfoloji görüntüsünün</w:t>
            </w:r>
            <w:r w:rsidRPr="00FC2D15">
              <w:rPr>
                <w:rFonts w:ascii="Times New Roman" w:hAnsi="Times New Roman" w:cs="Times New Roman"/>
                <w:sz w:val="28"/>
                <w:szCs w:val="28"/>
                <w:lang w:val="az-Latn-AZ"/>
              </w:rPr>
              <w:t xml:space="preserve"> təsdiqlənməsi praktikasının elmi tədqiqatını aparmaqdır</w:t>
            </w:r>
          </w:p>
          <w:p w:rsidR="00783FA3" w:rsidRDefault="00783FA3" w:rsidP="00D53BF2">
            <w:pPr>
              <w:jc w:val="both"/>
              <w:rPr>
                <w:rFonts w:ascii="Times New Roman" w:hAnsi="Times New Roman" w:cs="Times New Roman"/>
                <w:sz w:val="28"/>
                <w:szCs w:val="28"/>
                <w:lang w:val="az-Latn-AZ"/>
              </w:rPr>
            </w:pPr>
          </w:p>
          <w:p w:rsidR="00783FA3" w:rsidRPr="00BF38DF" w:rsidRDefault="00783FA3" w:rsidP="00D53BF2">
            <w:pPr>
              <w:jc w:val="both"/>
              <w:rPr>
                <w:rFonts w:ascii="Times New Roman" w:hAnsi="Times New Roman" w:cs="Times New Roman"/>
                <w:sz w:val="28"/>
                <w:szCs w:val="28"/>
                <w:lang w:val="az-Latn-AZ"/>
              </w:rPr>
            </w:pPr>
          </w:p>
        </w:tc>
      </w:tr>
      <w:tr w:rsidR="00783FA3" w:rsidRPr="00AF0E61" w:rsidTr="00D53BF2">
        <w:tc>
          <w:tcPr>
            <w:tcW w:w="3266" w:type="dxa"/>
            <w:shd w:val="clear" w:color="auto" w:fill="FFFFFF" w:themeFill="background1"/>
          </w:tcPr>
          <w:p w:rsidR="00783FA3" w:rsidRPr="00FA2AE8" w:rsidRDefault="00783FA3" w:rsidP="00D53BF2">
            <w:pPr>
              <w:rPr>
                <w:rFonts w:ascii="Times New Roman" w:hAnsi="Times New Roman" w:cs="Times New Roman"/>
                <w:b/>
                <w:i/>
                <w:sz w:val="28"/>
                <w:szCs w:val="28"/>
                <w:lang w:val="az-Latn-AZ"/>
              </w:rPr>
            </w:pPr>
            <w:r w:rsidRPr="00FA2AE8">
              <w:rPr>
                <w:rFonts w:ascii="Times New Roman" w:hAnsi="Times New Roman" w:cs="Times New Roman"/>
                <w:b/>
                <w:i/>
                <w:sz w:val="28"/>
                <w:szCs w:val="28"/>
                <w:lang w:val="az-Latn-AZ"/>
              </w:rPr>
              <w:lastRenderedPageBreak/>
              <w:t>Vəzifələr</w:t>
            </w:r>
          </w:p>
        </w:tc>
        <w:tc>
          <w:tcPr>
            <w:tcW w:w="6765" w:type="dxa"/>
          </w:tcPr>
          <w:p w:rsidR="00783FA3" w:rsidRDefault="00783FA3" w:rsidP="00783FA3">
            <w:pPr>
              <w:pStyle w:val="a4"/>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Süd vəzi xərçənginin qolaltı limfa düyünlərinə metastazlarının ultrasonoqrafik kriterilərinin  işlənməsi. </w:t>
            </w:r>
          </w:p>
          <w:p w:rsidR="00783FA3" w:rsidRPr="006C7A50" w:rsidRDefault="00783FA3" w:rsidP="00783FA3">
            <w:pPr>
              <w:pStyle w:val="a4"/>
              <w:numPr>
                <w:ilvl w:val="0"/>
                <w:numId w:val="3"/>
              </w:numPr>
              <w:jc w:val="both"/>
              <w:rPr>
                <w:rFonts w:ascii="Times New Roman" w:hAnsi="Times New Roman" w:cs="Times New Roman"/>
                <w:sz w:val="28"/>
                <w:szCs w:val="28"/>
                <w:lang w:val="az-Latn-AZ"/>
              </w:rPr>
            </w:pPr>
            <w:r w:rsidRPr="006C7A50">
              <w:rPr>
                <w:rFonts w:ascii="Times New Roman" w:hAnsi="Times New Roman" w:cs="Times New Roman"/>
                <w:sz w:val="28"/>
                <w:szCs w:val="28"/>
                <w:lang w:val="az-Latn-AZ"/>
              </w:rPr>
              <w:t>Süd vəzi xərçənginin klinik morfoloji yarımtipləri və metastatik qolaltı limfa düyünlərinin ultrasonoqrafik görüntüsü arasında korelyasının tədqiqi.</w:t>
            </w:r>
          </w:p>
          <w:p w:rsidR="00783FA3" w:rsidRDefault="00783FA3" w:rsidP="00783FA3">
            <w:pPr>
              <w:pStyle w:val="a4"/>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Süd vəzi xərçənginin qolaltı limfa düyünlərinə metastazlarının ultrasəs kriterilərinin proqnostik əhəmiyyətinin  araşdırılması.</w:t>
            </w:r>
          </w:p>
          <w:p w:rsidR="00783FA3" w:rsidRDefault="00783FA3" w:rsidP="00783FA3">
            <w:pPr>
              <w:pStyle w:val="a4"/>
              <w:numPr>
                <w:ilvl w:val="0"/>
                <w:numId w:val="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Süd vəzi xərçənginin qolaltı limfa düyünlərinə metastazlarının  ultrasonoqrafik görüntüsünün   histoloji, immunohistokimyəvi və laborator müayinələrinin nəticələri ilə müqayisəli təhlili.</w:t>
            </w:r>
          </w:p>
          <w:p w:rsidR="00783FA3" w:rsidRPr="006C7A50" w:rsidRDefault="00783FA3" w:rsidP="00D53BF2">
            <w:pPr>
              <w:jc w:val="both"/>
              <w:rPr>
                <w:rFonts w:ascii="Times New Roman" w:hAnsi="Times New Roman" w:cs="Times New Roman"/>
                <w:sz w:val="28"/>
                <w:szCs w:val="28"/>
                <w:lang w:val="az-Latn-AZ"/>
              </w:rPr>
            </w:pP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USM </w:t>
            </w:r>
            <w:r w:rsidRPr="00756B4C">
              <w:rPr>
                <w:rFonts w:ascii="Times New Roman" w:hAnsi="Times New Roman" w:cs="Times New Roman"/>
                <w:sz w:val="28"/>
                <w:szCs w:val="28"/>
                <w:lang w:val="az-Latn-AZ"/>
              </w:rPr>
              <w:t>son illərdə</w:t>
            </w:r>
            <w:r>
              <w:rPr>
                <w:rFonts w:ascii="Times New Roman" w:hAnsi="Times New Roman" w:cs="Times New Roman"/>
                <w:sz w:val="28"/>
                <w:szCs w:val="28"/>
                <w:lang w:val="az-Latn-AZ"/>
              </w:rPr>
              <w:t xml:space="preserve"> süd vəzi və limfa düyünlərinin müayinəsində</w:t>
            </w:r>
            <w:r w:rsidRPr="00756B4C">
              <w:rPr>
                <w:rFonts w:ascii="Times New Roman" w:hAnsi="Times New Roman" w:cs="Times New Roman"/>
                <w:sz w:val="28"/>
                <w:szCs w:val="28"/>
                <w:lang w:val="az-Latn-AZ"/>
              </w:rPr>
              <w:t xml:space="preserve"> geniş istifadə</w:t>
            </w:r>
            <w:r>
              <w:rPr>
                <w:rFonts w:ascii="Times New Roman" w:hAnsi="Times New Roman" w:cs="Times New Roman"/>
                <w:sz w:val="28"/>
                <w:szCs w:val="28"/>
                <w:lang w:val="az-Latn-AZ"/>
              </w:rPr>
              <w:t xml:space="preserve"> edilən və maddi baxımdan az vəsait sərf edən</w:t>
            </w:r>
            <w:r w:rsidRPr="00756B4C">
              <w:rPr>
                <w:rFonts w:ascii="Times New Roman" w:hAnsi="Times New Roman" w:cs="Times New Roman"/>
                <w:sz w:val="28"/>
                <w:szCs w:val="28"/>
                <w:lang w:val="az-Latn-AZ"/>
              </w:rPr>
              <w:t xml:space="preserve"> qeyri-invaziv </w:t>
            </w:r>
            <w:r>
              <w:rPr>
                <w:rFonts w:ascii="Times New Roman" w:hAnsi="Times New Roman" w:cs="Times New Roman"/>
                <w:sz w:val="28"/>
                <w:szCs w:val="28"/>
                <w:lang w:val="az-Latn-AZ"/>
              </w:rPr>
              <w:t xml:space="preserve">müayinə </w:t>
            </w:r>
            <w:r w:rsidRPr="00756B4C">
              <w:rPr>
                <w:rFonts w:ascii="Times New Roman" w:hAnsi="Times New Roman" w:cs="Times New Roman"/>
                <w:sz w:val="28"/>
                <w:szCs w:val="28"/>
                <w:lang w:val="az-Latn-AZ"/>
              </w:rPr>
              <w:t>üsul</w:t>
            </w:r>
            <w:r>
              <w:rPr>
                <w:rFonts w:ascii="Times New Roman" w:hAnsi="Times New Roman" w:cs="Times New Roman"/>
                <w:sz w:val="28"/>
                <w:szCs w:val="28"/>
                <w:lang w:val="az-Latn-AZ"/>
              </w:rPr>
              <w:t>udur</w:t>
            </w:r>
            <w:r w:rsidRPr="00756B4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müayinə üsulunun elmi tədqiqatının köməkliyi ilə:</w:t>
            </w:r>
          </w:p>
          <w:p w:rsidR="00783FA3" w:rsidRDefault="00783FA3" w:rsidP="00D53BF2">
            <w:pPr>
              <w:pStyle w:val="a4"/>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 xərçənginin aşkarlanmasında USM müayinə metodunun vacibliyi bir daha sübut ediləcək;</w:t>
            </w:r>
          </w:p>
          <w:p w:rsidR="00783FA3" w:rsidRDefault="00783FA3" w:rsidP="00D53BF2">
            <w:pPr>
              <w:pStyle w:val="a4"/>
              <w:numPr>
                <w:ilvl w:val="0"/>
                <w:numId w:val="1"/>
              </w:numPr>
              <w:jc w:val="both"/>
              <w:rPr>
                <w:rFonts w:ascii="Times New Roman" w:hAnsi="Times New Roman" w:cs="Times New Roman"/>
                <w:sz w:val="28"/>
                <w:szCs w:val="28"/>
                <w:lang w:val="az-Latn-AZ"/>
              </w:rPr>
            </w:pPr>
            <w:r w:rsidRPr="00471B62">
              <w:rPr>
                <w:rFonts w:ascii="Times New Roman" w:hAnsi="Times New Roman" w:cs="Times New Roman"/>
                <w:sz w:val="28"/>
                <w:szCs w:val="28"/>
                <w:lang w:val="az-Latn-AZ"/>
              </w:rPr>
              <w:t>Xəstəliyin</w:t>
            </w:r>
            <w:r>
              <w:rPr>
                <w:rFonts w:ascii="Times New Roman" w:hAnsi="Times New Roman" w:cs="Times New Roman"/>
                <w:sz w:val="28"/>
                <w:szCs w:val="28"/>
                <w:lang w:val="az-Latn-AZ"/>
              </w:rPr>
              <w:t xml:space="preserve"> vaxtında aşkarlanmasında USM müayinəsinin effektivliyi artırılacaq;</w:t>
            </w:r>
            <w:r w:rsidRPr="00471B62">
              <w:rPr>
                <w:rFonts w:ascii="Times New Roman" w:hAnsi="Times New Roman" w:cs="Times New Roman"/>
                <w:sz w:val="28"/>
                <w:szCs w:val="28"/>
                <w:lang w:val="az-Latn-AZ"/>
              </w:rPr>
              <w:t xml:space="preserve"> </w:t>
            </w:r>
          </w:p>
          <w:p w:rsidR="00783FA3" w:rsidRDefault="00783FA3" w:rsidP="00D53BF2">
            <w:pPr>
              <w:pStyle w:val="a4"/>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USM müayinəsi ilə qoyulan diaqnozun x</w:t>
            </w:r>
            <w:r w:rsidRPr="00471B62">
              <w:rPr>
                <w:rFonts w:ascii="Times New Roman" w:hAnsi="Times New Roman" w:cs="Times New Roman"/>
                <w:sz w:val="28"/>
                <w:szCs w:val="28"/>
                <w:lang w:val="az-Latn-AZ"/>
              </w:rPr>
              <w:t>əstəliyin</w:t>
            </w:r>
            <w:r>
              <w:rPr>
                <w:rFonts w:ascii="Times New Roman" w:hAnsi="Times New Roman" w:cs="Times New Roman"/>
                <w:sz w:val="28"/>
                <w:szCs w:val="28"/>
                <w:lang w:val="az-Latn-AZ"/>
              </w:rPr>
              <w:t xml:space="preserve"> dinamikasının proqnozlaşdırılmasını və müalicə istiqamətinin müəyyənləşdirilməsində əhəmiyyəti göstəriləcək. </w:t>
            </w:r>
          </w:p>
          <w:p w:rsidR="00783FA3" w:rsidRPr="007B6993" w:rsidRDefault="00783FA3" w:rsidP="00D53BF2">
            <w:pPr>
              <w:pStyle w:val="a4"/>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Zədələnmiş aksilyar limfa düyünlərinin ultrasonoqrafik klinik morfoloji görüntüsü üzrə süd vəzi xərçənginin yarımtipləri  haqqda ilkin fikir yürüdüləcək.</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Gözlənilən nəticələr və onların elmi-praktik əhəmiyyəti</w:t>
            </w:r>
          </w:p>
        </w:tc>
        <w:tc>
          <w:tcPr>
            <w:tcW w:w="6765" w:type="dxa"/>
          </w:tcPr>
          <w:p w:rsidR="00783FA3" w:rsidRPr="0033122F" w:rsidRDefault="00783FA3" w:rsidP="00D53BF2">
            <w:pPr>
              <w:pStyle w:val="a4"/>
              <w:numPr>
                <w:ilvl w:val="0"/>
                <w:numId w:val="1"/>
              </w:numPr>
              <w:jc w:val="both"/>
              <w:rPr>
                <w:rFonts w:ascii="Times New Roman" w:hAnsi="Times New Roman" w:cs="Times New Roman"/>
                <w:sz w:val="28"/>
                <w:szCs w:val="28"/>
                <w:lang w:val="az-Latn-AZ"/>
              </w:rPr>
            </w:pPr>
            <w:r w:rsidRPr="0033122F">
              <w:rPr>
                <w:rFonts w:ascii="Times New Roman" w:hAnsi="Times New Roman" w:cs="Times New Roman"/>
                <w:sz w:val="28"/>
                <w:szCs w:val="28"/>
                <w:lang w:val="az-Latn-AZ"/>
              </w:rPr>
              <w:t xml:space="preserve">Süd </w:t>
            </w:r>
            <w:r>
              <w:rPr>
                <w:rFonts w:ascii="Times New Roman" w:hAnsi="Times New Roman" w:cs="Times New Roman"/>
                <w:sz w:val="28"/>
                <w:szCs w:val="28"/>
                <w:lang w:val="az-Latn-AZ"/>
              </w:rPr>
              <w:t>vəzi xərçənginin regionar limfa düyünlərinə metastazlarının</w:t>
            </w:r>
            <w:r w:rsidRPr="0033122F">
              <w:rPr>
                <w:rFonts w:ascii="Times New Roman" w:hAnsi="Times New Roman" w:cs="Times New Roman"/>
                <w:sz w:val="28"/>
                <w:szCs w:val="28"/>
                <w:lang w:val="az-Latn-AZ"/>
              </w:rPr>
              <w:t xml:space="preserve"> inkişaf dinamikasının izlənilməsi və ilkin USM nəticələri ilə müqayisə etməklə</w:t>
            </w:r>
            <w:r>
              <w:rPr>
                <w:rFonts w:ascii="Times New Roman" w:hAnsi="Times New Roman" w:cs="Times New Roman"/>
                <w:sz w:val="28"/>
                <w:szCs w:val="28"/>
                <w:lang w:val="az-Latn-AZ"/>
              </w:rPr>
              <w:t xml:space="preserve"> </w:t>
            </w:r>
            <w:r w:rsidRPr="0033122F">
              <w:rPr>
                <w:rFonts w:ascii="Times New Roman" w:hAnsi="Times New Roman" w:cs="Times New Roman"/>
                <w:sz w:val="28"/>
                <w:szCs w:val="28"/>
                <w:lang w:val="az-Latn-AZ"/>
              </w:rPr>
              <w:t>aralarındakı qanunauyğunl</w:t>
            </w:r>
            <w:r>
              <w:rPr>
                <w:rFonts w:ascii="Times New Roman" w:hAnsi="Times New Roman" w:cs="Times New Roman"/>
                <w:sz w:val="28"/>
                <w:szCs w:val="28"/>
                <w:lang w:val="az-Latn-AZ"/>
              </w:rPr>
              <w:t>uql</w:t>
            </w:r>
            <w:r w:rsidRPr="0033122F">
              <w:rPr>
                <w:rFonts w:ascii="Times New Roman" w:hAnsi="Times New Roman" w:cs="Times New Roman"/>
                <w:sz w:val="28"/>
                <w:szCs w:val="28"/>
                <w:lang w:val="az-Latn-AZ"/>
              </w:rPr>
              <w:t>ar</w:t>
            </w:r>
            <w:r>
              <w:rPr>
                <w:rFonts w:ascii="Times New Roman" w:hAnsi="Times New Roman" w:cs="Times New Roman"/>
                <w:sz w:val="28"/>
                <w:szCs w:val="28"/>
                <w:lang w:val="az-Latn-AZ"/>
              </w:rPr>
              <w:t>ının</w:t>
            </w:r>
            <w:r w:rsidRPr="0033122F">
              <w:rPr>
                <w:rFonts w:ascii="Times New Roman" w:hAnsi="Times New Roman" w:cs="Times New Roman"/>
                <w:sz w:val="28"/>
                <w:szCs w:val="28"/>
                <w:lang w:val="az-Latn-AZ"/>
              </w:rPr>
              <w:t xml:space="preserve"> müəyyənləşdirilmə</w:t>
            </w:r>
            <w:r>
              <w:rPr>
                <w:rFonts w:ascii="Times New Roman" w:hAnsi="Times New Roman" w:cs="Times New Roman"/>
                <w:sz w:val="28"/>
                <w:szCs w:val="28"/>
                <w:lang w:val="az-Latn-AZ"/>
              </w:rPr>
              <w:t>si xəstəliklə müalicəyə müsbət təsir göstərəcək;</w:t>
            </w:r>
          </w:p>
          <w:p w:rsidR="00783FA3" w:rsidRDefault="00783FA3" w:rsidP="00D53BF2">
            <w:pPr>
              <w:pStyle w:val="a4"/>
              <w:numPr>
                <w:ilvl w:val="0"/>
                <w:numId w:val="1"/>
              </w:numPr>
              <w:jc w:val="both"/>
              <w:rPr>
                <w:rFonts w:ascii="Times New Roman" w:hAnsi="Times New Roman" w:cs="Times New Roman"/>
                <w:sz w:val="28"/>
                <w:szCs w:val="28"/>
                <w:lang w:val="az-Latn-AZ"/>
              </w:rPr>
            </w:pPr>
            <w:r w:rsidRPr="00471B62">
              <w:rPr>
                <w:rFonts w:ascii="Times New Roman" w:hAnsi="Times New Roman" w:cs="Times New Roman"/>
                <w:sz w:val="28"/>
                <w:szCs w:val="28"/>
                <w:lang w:val="az-Latn-AZ"/>
              </w:rPr>
              <w:t>Xəstəliyin</w:t>
            </w:r>
            <w:r>
              <w:rPr>
                <w:rFonts w:ascii="Times New Roman" w:hAnsi="Times New Roman" w:cs="Times New Roman"/>
                <w:sz w:val="28"/>
                <w:szCs w:val="28"/>
                <w:lang w:val="az-Latn-AZ"/>
              </w:rPr>
              <w:t xml:space="preserve"> müvafiq elmi tədqiqatın nəticələrinin digər USM həkimləri üçün süd vəzi xərçənginin regionar limfa düyünlərinə metastazlarının </w:t>
            </w:r>
            <w:r w:rsidRPr="008836EF">
              <w:rPr>
                <w:rFonts w:ascii="Times New Roman" w:hAnsi="Times New Roman" w:cs="Times New Roman"/>
                <w:sz w:val="28"/>
                <w:szCs w:val="28"/>
                <w:lang w:val="az-Latn-AZ"/>
              </w:rPr>
              <w:t>əlamətlərinin aşkarlanması</w:t>
            </w:r>
            <w:r>
              <w:rPr>
                <w:rFonts w:ascii="Times New Roman" w:hAnsi="Times New Roman" w:cs="Times New Roman"/>
                <w:sz w:val="28"/>
                <w:szCs w:val="28"/>
                <w:lang w:val="az-Latn-AZ"/>
              </w:rPr>
              <w:t>nda faydalı olacaq;</w:t>
            </w:r>
          </w:p>
          <w:p w:rsidR="00783FA3" w:rsidRPr="00835B73" w:rsidRDefault="00783FA3" w:rsidP="00D53BF2">
            <w:pPr>
              <w:pStyle w:val="a4"/>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Qolaltı limfa düyünlərinin metastazlarının klinik-morfoloji dəyərləndirilməsində USM müayinəsinin nəticələrinin onkoloq-cərrah tərəfindən dəyərləndirilməsinin effektivliyi artırılacaq.</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Işin </w:t>
            </w:r>
            <w:r w:rsidRPr="00471B62">
              <w:rPr>
                <w:rFonts w:ascii="Times New Roman" w:hAnsi="Times New Roman" w:cs="Times New Roman"/>
                <w:sz w:val="28"/>
                <w:szCs w:val="28"/>
                <w:lang w:val="az-Latn-AZ"/>
              </w:rPr>
              <w:t xml:space="preserve"> yerinə yetirilməsi üçün </w:t>
            </w:r>
            <w:r>
              <w:rPr>
                <w:rFonts w:ascii="Times New Roman" w:hAnsi="Times New Roman" w:cs="Times New Roman"/>
                <w:sz w:val="28"/>
                <w:szCs w:val="28"/>
                <w:lang w:val="az-Latn-AZ"/>
              </w:rPr>
              <w:t>Logiq c5 2014 istehsallı cihaz ilə həyata keçiriləcək.</w:t>
            </w:r>
          </w:p>
        </w:tc>
      </w:tr>
      <w:tr w:rsidR="00783FA3" w:rsidRPr="00AF0E61"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Tədqiqatın yerinə </w:t>
            </w:r>
            <w:r>
              <w:rPr>
                <w:rFonts w:ascii="Times New Roman" w:hAnsi="Times New Roman" w:cs="Times New Roman"/>
                <w:b/>
                <w:i/>
                <w:sz w:val="28"/>
                <w:szCs w:val="28"/>
                <w:lang w:val="az-Latn-AZ"/>
              </w:rPr>
              <w:lastRenderedPageBreak/>
              <w:t>yetririləcəsyi yer</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Azərbaycan Respublikası Səhiyyə Nazirliyi Azərbaycan </w:t>
            </w:r>
            <w:r>
              <w:rPr>
                <w:rFonts w:ascii="Times New Roman" w:hAnsi="Times New Roman" w:cs="Times New Roman"/>
                <w:sz w:val="28"/>
                <w:szCs w:val="28"/>
                <w:lang w:val="az-Latn-AZ"/>
              </w:rPr>
              <w:lastRenderedPageBreak/>
              <w:t>Tibb Universitetinin Onkoloji Klinikası</w:t>
            </w:r>
          </w:p>
          <w:p w:rsidR="00783FA3" w:rsidRPr="00471B62" w:rsidRDefault="00783FA3" w:rsidP="00D53BF2">
            <w:pPr>
              <w:jc w:val="both"/>
              <w:rPr>
                <w:rFonts w:ascii="Times New Roman" w:hAnsi="Times New Roman" w:cs="Times New Roman"/>
                <w:sz w:val="28"/>
                <w:szCs w:val="28"/>
                <w:lang w:val="az-Latn-AZ"/>
              </w:rPr>
            </w:pPr>
          </w:p>
        </w:tc>
      </w:tr>
      <w:tr w:rsidR="00783FA3" w:rsidRPr="0026454F"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İşi</w:t>
            </w:r>
            <w:r>
              <w:rPr>
                <w:rFonts w:ascii="Times New Roman" w:hAnsi="Times New Roman" w:cs="Times New Roman"/>
                <w:b/>
                <w:i/>
                <w:sz w:val="28"/>
                <w:szCs w:val="28"/>
                <w:lang w:val="az-Latn-AZ"/>
              </w:rPr>
              <w:t>ə</w:t>
            </w:r>
            <w:r w:rsidRPr="00471B62">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başlama vaxtı</w:t>
            </w:r>
          </w:p>
        </w:tc>
        <w:tc>
          <w:tcPr>
            <w:tcW w:w="6765" w:type="dxa"/>
          </w:tcPr>
          <w:p w:rsidR="00783FA3" w:rsidRPr="00471B62"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2020</w:t>
            </w:r>
          </w:p>
        </w:tc>
      </w:tr>
      <w:tr w:rsidR="00783FA3" w:rsidRPr="0026454F"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2024</w:t>
            </w:r>
          </w:p>
        </w:tc>
      </w:tr>
      <w:tr w:rsidR="00783FA3" w:rsidRPr="0026454F"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4 il</w:t>
            </w:r>
          </w:p>
        </w:tc>
      </w:tr>
      <w:tr w:rsidR="00783FA3" w:rsidRPr="00A70B86"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6765" w:type="dxa"/>
          </w:tcPr>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 xml:space="preserve">2021 III kvartal-2021 IV kvartal </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 xml:space="preserve">Kafedra iclasında, Terapiya üzrə problem komisiyasında və fakult\ elmi şurasında tibb üzrə fəlsəfə doltoru elmi dərəcəsinə iddia olunan dissertasiya mövzusu və planının müzakirəsi və təsdiqi aparılmışdır. </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 xml:space="preserve">2022 I kvartal – 2022 IV kvartal </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1.Ədəbiyyat mənbələri ilə iş</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2.Retrospektiv materialın toplanması</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3.Şəxsi materialların toplanması, sistemləşdirilməsi və təhlili</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4.Kliniki materialların toplanması</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5.Elmi məqalələrin nəşr edilməsi</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2023 I kvartal – 2024 II kvartal</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1.Elmi məqalələrin, tezislrin işlnmsi</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2.Əldə olunan məlumatların statistik işlənilməsi</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3.Dissertasiyanın tərtibi</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 xml:space="preserve">4.Dissertasiya işinin sınaq müdafiəsi </w:t>
            </w:r>
          </w:p>
          <w:p w:rsidR="00783FA3" w:rsidRPr="0063778D" w:rsidRDefault="00783FA3" w:rsidP="00D53BF2">
            <w:pPr>
              <w:jc w:val="both"/>
              <w:rPr>
                <w:rFonts w:ascii="Times New Roman" w:hAnsi="Times New Roman" w:cs="Times New Roman"/>
                <w:sz w:val="28"/>
                <w:szCs w:val="28"/>
                <w:lang w:val="az-Latn-AZ"/>
              </w:rPr>
            </w:pPr>
            <w:r w:rsidRPr="0063778D">
              <w:rPr>
                <w:rFonts w:ascii="Times New Roman" w:hAnsi="Times New Roman" w:cs="Times New Roman"/>
                <w:sz w:val="28"/>
                <w:szCs w:val="28"/>
                <w:lang w:val="az-Latn-AZ"/>
              </w:rPr>
              <w:t>2024 III kvartal – 2024 IV kvartal</w:t>
            </w:r>
          </w:p>
          <w:p w:rsidR="00783FA3" w:rsidRPr="00A70B86" w:rsidRDefault="00783FA3" w:rsidP="00D53BF2">
            <w:pPr>
              <w:jc w:val="both"/>
              <w:rPr>
                <w:rFonts w:ascii="Times New Roman" w:hAnsi="Times New Roman" w:cs="Times New Roman"/>
                <w:color w:val="FF0000"/>
                <w:sz w:val="28"/>
                <w:szCs w:val="28"/>
                <w:lang w:val="az-Latn-AZ"/>
              </w:rPr>
            </w:pPr>
            <w:r w:rsidRPr="0063778D">
              <w:rPr>
                <w:rFonts w:ascii="Times New Roman" w:hAnsi="Times New Roman" w:cs="Times New Roman"/>
                <w:sz w:val="28"/>
                <w:szCs w:val="28"/>
                <w:lang w:val="az-Latn-AZ"/>
              </w:rPr>
              <w:t>1.Dissertasiyanın son variantının hazırlanması və aprobasiya edilməsi</w:t>
            </w:r>
          </w:p>
        </w:tc>
      </w:tr>
      <w:tr w:rsidR="00783FA3" w:rsidRPr="00FA0B7F" w:rsidTr="00D53BF2">
        <w:tc>
          <w:tcPr>
            <w:tcW w:w="3266" w:type="dxa"/>
            <w:shd w:val="clear" w:color="auto" w:fill="FFFFFF" w:themeFill="background1"/>
          </w:tcPr>
          <w:p w:rsidR="00783FA3" w:rsidRPr="00471B62"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Ədəbiyyat</w:t>
            </w:r>
          </w:p>
        </w:tc>
        <w:tc>
          <w:tcPr>
            <w:tcW w:w="6765" w:type="dxa"/>
          </w:tcPr>
          <w:p w:rsidR="00783FA3" w:rsidRDefault="00783FA3" w:rsidP="00783FA3">
            <w:pPr>
              <w:pStyle w:val="a4"/>
              <w:numPr>
                <w:ilvl w:val="0"/>
                <w:numId w:val="4"/>
              </w:numPr>
              <w:jc w:val="both"/>
              <w:rPr>
                <w:rFonts w:ascii="Times New Roman" w:hAnsi="Times New Roman" w:cs="Times New Roman"/>
                <w:sz w:val="28"/>
                <w:szCs w:val="28"/>
              </w:rPr>
            </w:pPr>
            <w:proofErr w:type="spellStart"/>
            <w:r w:rsidRPr="000A1B76">
              <w:rPr>
                <w:rFonts w:ascii="Times New Roman" w:hAnsi="Times New Roman" w:cs="Times New Roman"/>
                <w:sz w:val="28"/>
                <w:szCs w:val="28"/>
              </w:rPr>
              <w:t>Dihge</w:t>
            </w:r>
            <w:proofErr w:type="spellEnd"/>
            <w:r w:rsidRPr="000A1B76">
              <w:rPr>
                <w:rFonts w:ascii="Times New Roman" w:hAnsi="Times New Roman" w:cs="Times New Roman"/>
                <w:sz w:val="28"/>
                <w:szCs w:val="28"/>
              </w:rPr>
              <w:t xml:space="preserve"> L., </w:t>
            </w:r>
            <w:proofErr w:type="spellStart"/>
            <w:r w:rsidRPr="000A1B76">
              <w:rPr>
                <w:rFonts w:ascii="Times New Roman" w:hAnsi="Times New Roman" w:cs="Times New Roman"/>
                <w:sz w:val="28"/>
                <w:szCs w:val="28"/>
              </w:rPr>
              <w:t>Bendahl</w:t>
            </w:r>
            <w:proofErr w:type="spellEnd"/>
            <w:r w:rsidRPr="000A1B76">
              <w:rPr>
                <w:rFonts w:ascii="Times New Roman" w:hAnsi="Times New Roman" w:cs="Times New Roman"/>
                <w:sz w:val="28"/>
                <w:szCs w:val="28"/>
              </w:rPr>
              <w:t xml:space="preserve"> P.O., </w:t>
            </w:r>
            <w:proofErr w:type="spellStart"/>
            <w:r w:rsidRPr="000A1B76">
              <w:rPr>
                <w:rFonts w:ascii="Times New Roman" w:hAnsi="Times New Roman" w:cs="Times New Roman"/>
                <w:sz w:val="28"/>
                <w:szCs w:val="28"/>
              </w:rPr>
              <w:t>Ryden</w:t>
            </w:r>
            <w:proofErr w:type="spellEnd"/>
            <w:r w:rsidRPr="000A1B76">
              <w:rPr>
                <w:rFonts w:ascii="Times New Roman" w:hAnsi="Times New Roman" w:cs="Times New Roman"/>
                <w:sz w:val="28"/>
                <w:szCs w:val="28"/>
              </w:rPr>
              <w:t xml:space="preserve"> L. Nomograms for preoperative prediction of axillary nodal status in breast cancer. Br J </w:t>
            </w:r>
            <w:proofErr w:type="spellStart"/>
            <w:r w:rsidRPr="000A1B76">
              <w:rPr>
                <w:rFonts w:ascii="Times New Roman" w:hAnsi="Times New Roman" w:cs="Times New Roman"/>
                <w:sz w:val="28"/>
                <w:szCs w:val="28"/>
              </w:rPr>
              <w:t>Surg</w:t>
            </w:r>
            <w:proofErr w:type="spellEnd"/>
            <w:r w:rsidRPr="000A1B76">
              <w:rPr>
                <w:rFonts w:ascii="Times New Roman" w:hAnsi="Times New Roman" w:cs="Times New Roman"/>
                <w:sz w:val="28"/>
                <w:szCs w:val="28"/>
              </w:rPr>
              <w:t xml:space="preserve"> 2017</w:t>
            </w:r>
            <w:proofErr w:type="gramStart"/>
            <w:r w:rsidRPr="000A1B76">
              <w:rPr>
                <w:rFonts w:ascii="Times New Roman" w:hAnsi="Times New Roman" w:cs="Times New Roman"/>
                <w:sz w:val="28"/>
                <w:szCs w:val="28"/>
              </w:rPr>
              <w:t>;104</w:t>
            </w:r>
            <w:proofErr w:type="gramEnd"/>
            <w:r w:rsidRPr="000A1B76">
              <w:rPr>
                <w:rFonts w:ascii="Times New Roman" w:hAnsi="Times New Roman" w:cs="Times New Roman"/>
                <w:sz w:val="28"/>
                <w:szCs w:val="28"/>
              </w:rPr>
              <w:t>(11):1494–505. DOI: 10.1002/bjs.10583. PMID: 28718896</w:t>
            </w:r>
          </w:p>
          <w:p w:rsidR="00783FA3" w:rsidRPr="000A1B76" w:rsidRDefault="00783FA3" w:rsidP="00D53BF2">
            <w:pPr>
              <w:pStyle w:val="a4"/>
              <w:jc w:val="both"/>
              <w:rPr>
                <w:rFonts w:ascii="Times New Roman" w:hAnsi="Times New Roman" w:cs="Times New Roman"/>
                <w:sz w:val="28"/>
                <w:szCs w:val="28"/>
              </w:rPr>
            </w:pPr>
          </w:p>
          <w:p w:rsidR="00783FA3" w:rsidRPr="00BC126D" w:rsidRDefault="00783FA3" w:rsidP="00783FA3">
            <w:pPr>
              <w:pStyle w:val="a4"/>
              <w:numPr>
                <w:ilvl w:val="0"/>
                <w:numId w:val="4"/>
              </w:numPr>
              <w:jc w:val="both"/>
              <w:rPr>
                <w:rFonts w:ascii="Times New Roman" w:hAnsi="Times New Roman" w:cs="Times New Roman"/>
                <w:color w:val="000000" w:themeColor="text1"/>
                <w:sz w:val="28"/>
                <w:szCs w:val="28"/>
              </w:rPr>
            </w:pPr>
            <w:proofErr w:type="spellStart"/>
            <w:r w:rsidRPr="00F61940">
              <w:rPr>
                <w:rFonts w:ascii="Times New Roman" w:hAnsi="Times New Roman" w:cs="Times New Roman"/>
                <w:sz w:val="28"/>
                <w:szCs w:val="28"/>
              </w:rPr>
              <w:t>Wiechmann</w:t>
            </w:r>
            <w:proofErr w:type="spellEnd"/>
            <w:r w:rsidRPr="00F61940">
              <w:rPr>
                <w:rFonts w:ascii="Times New Roman" w:hAnsi="Times New Roman" w:cs="Times New Roman"/>
                <w:sz w:val="28"/>
                <w:szCs w:val="28"/>
              </w:rPr>
              <w:t xml:space="preserve"> L., Sampson M., </w:t>
            </w:r>
            <w:proofErr w:type="spellStart"/>
            <w:r w:rsidRPr="00F61940">
              <w:rPr>
                <w:rFonts w:ascii="Times New Roman" w:hAnsi="Times New Roman" w:cs="Times New Roman"/>
                <w:sz w:val="28"/>
                <w:szCs w:val="28"/>
              </w:rPr>
              <w:t>Stempel</w:t>
            </w:r>
            <w:proofErr w:type="spellEnd"/>
            <w:r w:rsidRPr="00F61940">
              <w:rPr>
                <w:rFonts w:ascii="Times New Roman" w:hAnsi="Times New Roman" w:cs="Times New Roman"/>
                <w:sz w:val="28"/>
                <w:szCs w:val="28"/>
              </w:rPr>
              <w:t xml:space="preserve"> M. et al. Presenting features of breast cancer differ by molecular subtype. Ann </w:t>
            </w:r>
            <w:proofErr w:type="spellStart"/>
            <w:r w:rsidRPr="00F61940">
              <w:rPr>
                <w:rFonts w:ascii="Times New Roman" w:hAnsi="Times New Roman" w:cs="Times New Roman"/>
                <w:sz w:val="28"/>
                <w:szCs w:val="28"/>
              </w:rPr>
              <w:t>Surg</w:t>
            </w:r>
            <w:proofErr w:type="spellEnd"/>
            <w:r w:rsidRPr="00F61940">
              <w:rPr>
                <w:rFonts w:ascii="Times New Roman" w:hAnsi="Times New Roman" w:cs="Times New Roman"/>
                <w:sz w:val="28"/>
                <w:szCs w:val="28"/>
              </w:rPr>
              <w:t xml:space="preserve"> </w:t>
            </w:r>
            <w:proofErr w:type="spellStart"/>
            <w:r w:rsidRPr="00F61940">
              <w:rPr>
                <w:rFonts w:ascii="Times New Roman" w:hAnsi="Times New Roman" w:cs="Times New Roman"/>
                <w:sz w:val="28"/>
                <w:szCs w:val="28"/>
              </w:rPr>
              <w:t>Oncol</w:t>
            </w:r>
            <w:proofErr w:type="spellEnd"/>
            <w:r w:rsidRPr="00F61940">
              <w:rPr>
                <w:rFonts w:ascii="Times New Roman" w:hAnsi="Times New Roman" w:cs="Times New Roman"/>
                <w:sz w:val="28"/>
                <w:szCs w:val="28"/>
              </w:rPr>
              <w:t xml:space="preserve"> 2009</w:t>
            </w:r>
            <w:proofErr w:type="gramStart"/>
            <w:r w:rsidRPr="00F61940">
              <w:rPr>
                <w:rFonts w:ascii="Times New Roman" w:hAnsi="Times New Roman" w:cs="Times New Roman"/>
                <w:sz w:val="28"/>
                <w:szCs w:val="28"/>
              </w:rPr>
              <w:t>;16</w:t>
            </w:r>
            <w:proofErr w:type="gramEnd"/>
            <w:r w:rsidRPr="00F61940">
              <w:rPr>
                <w:rFonts w:ascii="Times New Roman" w:hAnsi="Times New Roman" w:cs="Times New Roman"/>
                <w:sz w:val="28"/>
                <w:szCs w:val="28"/>
              </w:rPr>
              <w:t>(10):2705–10. DOI: 10.1245/s10434-009-0606-2. PMID: 19593632</w:t>
            </w:r>
          </w:p>
          <w:p w:rsidR="00783FA3" w:rsidRPr="00F61940" w:rsidRDefault="00783FA3" w:rsidP="00D53BF2">
            <w:pPr>
              <w:pStyle w:val="a4"/>
              <w:jc w:val="both"/>
              <w:rPr>
                <w:rFonts w:ascii="Times New Roman" w:hAnsi="Times New Roman" w:cs="Times New Roman"/>
                <w:color w:val="000000" w:themeColor="text1"/>
                <w:sz w:val="28"/>
                <w:szCs w:val="28"/>
              </w:rPr>
            </w:pPr>
          </w:p>
          <w:p w:rsidR="00783FA3" w:rsidRPr="00BC126D" w:rsidRDefault="00783FA3" w:rsidP="00783FA3">
            <w:pPr>
              <w:pStyle w:val="a4"/>
              <w:numPr>
                <w:ilvl w:val="0"/>
                <w:numId w:val="4"/>
              </w:numPr>
              <w:jc w:val="both"/>
              <w:rPr>
                <w:rFonts w:ascii="Times New Roman" w:hAnsi="Times New Roman" w:cs="Times New Roman"/>
                <w:color w:val="000000" w:themeColor="text1"/>
                <w:sz w:val="28"/>
                <w:szCs w:val="28"/>
              </w:rPr>
            </w:pPr>
            <w:r>
              <w:t xml:space="preserve"> </w:t>
            </w:r>
            <w:r w:rsidRPr="00F61940">
              <w:rPr>
                <w:rFonts w:ascii="Times New Roman" w:hAnsi="Times New Roman" w:cs="Times New Roman"/>
                <w:sz w:val="28"/>
                <w:szCs w:val="28"/>
              </w:rPr>
              <w:t xml:space="preserve">Brenton J.D., Carey L.A., Ahmed A.A., Caldas C. Molecular classification and molecular forecasting of breast cancer: ready for clinical application? J </w:t>
            </w:r>
            <w:proofErr w:type="spellStart"/>
            <w:r w:rsidRPr="00F61940">
              <w:rPr>
                <w:rFonts w:ascii="Times New Roman" w:hAnsi="Times New Roman" w:cs="Times New Roman"/>
                <w:sz w:val="28"/>
                <w:szCs w:val="28"/>
              </w:rPr>
              <w:t>Clin</w:t>
            </w:r>
            <w:proofErr w:type="spellEnd"/>
            <w:r w:rsidRPr="00F61940">
              <w:rPr>
                <w:rFonts w:ascii="Times New Roman" w:hAnsi="Times New Roman" w:cs="Times New Roman"/>
                <w:sz w:val="28"/>
                <w:szCs w:val="28"/>
              </w:rPr>
              <w:t xml:space="preserve"> </w:t>
            </w:r>
            <w:proofErr w:type="spellStart"/>
            <w:r w:rsidRPr="00F61940">
              <w:rPr>
                <w:rFonts w:ascii="Times New Roman" w:hAnsi="Times New Roman" w:cs="Times New Roman"/>
                <w:sz w:val="28"/>
                <w:szCs w:val="28"/>
              </w:rPr>
              <w:t>Oncol</w:t>
            </w:r>
            <w:proofErr w:type="spellEnd"/>
            <w:r w:rsidRPr="00F61940">
              <w:rPr>
                <w:rFonts w:ascii="Times New Roman" w:hAnsi="Times New Roman" w:cs="Times New Roman"/>
                <w:sz w:val="28"/>
                <w:szCs w:val="28"/>
              </w:rPr>
              <w:t xml:space="preserve"> 2005</w:t>
            </w:r>
            <w:proofErr w:type="gramStart"/>
            <w:r w:rsidRPr="00F61940">
              <w:rPr>
                <w:rFonts w:ascii="Times New Roman" w:hAnsi="Times New Roman" w:cs="Times New Roman"/>
                <w:sz w:val="28"/>
                <w:szCs w:val="28"/>
              </w:rPr>
              <w:t>;23</w:t>
            </w:r>
            <w:proofErr w:type="gramEnd"/>
            <w:r w:rsidRPr="00F61940">
              <w:rPr>
                <w:rFonts w:ascii="Times New Roman" w:hAnsi="Times New Roman" w:cs="Times New Roman"/>
                <w:sz w:val="28"/>
                <w:szCs w:val="28"/>
              </w:rPr>
              <w:t xml:space="preserve">(29):7350–60. DOI: </w:t>
            </w:r>
            <w:r w:rsidRPr="00F61940">
              <w:rPr>
                <w:rFonts w:ascii="Times New Roman" w:hAnsi="Times New Roman" w:cs="Times New Roman"/>
                <w:sz w:val="28"/>
                <w:szCs w:val="28"/>
              </w:rPr>
              <w:lastRenderedPageBreak/>
              <w:t>10.1200/JCO.2005.03.3845. PMID: 16145060.</w:t>
            </w:r>
          </w:p>
          <w:p w:rsidR="00783FA3" w:rsidRPr="00F61940" w:rsidRDefault="00783FA3" w:rsidP="00D53BF2">
            <w:pPr>
              <w:pStyle w:val="a4"/>
              <w:jc w:val="both"/>
              <w:rPr>
                <w:rFonts w:ascii="Times New Roman" w:hAnsi="Times New Roman" w:cs="Times New Roman"/>
                <w:color w:val="000000" w:themeColor="text1"/>
                <w:sz w:val="28"/>
                <w:szCs w:val="28"/>
              </w:rPr>
            </w:pPr>
          </w:p>
          <w:p w:rsidR="00783FA3" w:rsidRPr="006E05B8" w:rsidRDefault="00783FA3" w:rsidP="00783FA3">
            <w:pPr>
              <w:pStyle w:val="a4"/>
              <w:numPr>
                <w:ilvl w:val="0"/>
                <w:numId w:val="4"/>
              </w:numPr>
              <w:jc w:val="both"/>
              <w:rPr>
                <w:rFonts w:ascii="Times New Roman" w:hAnsi="Times New Roman" w:cs="Times New Roman"/>
                <w:color w:val="000000" w:themeColor="text1"/>
                <w:sz w:val="28"/>
                <w:szCs w:val="28"/>
              </w:rPr>
            </w:pPr>
            <w:r w:rsidRPr="00F61940">
              <w:rPr>
                <w:rFonts w:ascii="Times New Roman" w:hAnsi="Times New Roman" w:cs="Times New Roman"/>
                <w:sz w:val="28"/>
                <w:szCs w:val="28"/>
              </w:rPr>
              <w:t xml:space="preserve"> </w:t>
            </w:r>
            <w:proofErr w:type="spellStart"/>
            <w:r w:rsidRPr="00F61940">
              <w:rPr>
                <w:rFonts w:ascii="Times New Roman" w:hAnsi="Times New Roman" w:cs="Times New Roman"/>
                <w:sz w:val="28"/>
                <w:szCs w:val="28"/>
              </w:rPr>
              <w:t>Rouzier</w:t>
            </w:r>
            <w:proofErr w:type="spellEnd"/>
            <w:r w:rsidRPr="00F61940">
              <w:rPr>
                <w:rFonts w:ascii="Times New Roman" w:hAnsi="Times New Roman" w:cs="Times New Roman"/>
                <w:sz w:val="28"/>
                <w:szCs w:val="28"/>
              </w:rPr>
              <w:t xml:space="preserve"> R., </w:t>
            </w:r>
            <w:proofErr w:type="spellStart"/>
            <w:r w:rsidRPr="00F61940">
              <w:rPr>
                <w:rFonts w:ascii="Times New Roman" w:hAnsi="Times New Roman" w:cs="Times New Roman"/>
                <w:sz w:val="28"/>
                <w:szCs w:val="28"/>
              </w:rPr>
              <w:t>Perou</w:t>
            </w:r>
            <w:proofErr w:type="spellEnd"/>
            <w:r w:rsidRPr="00F61940">
              <w:rPr>
                <w:rFonts w:ascii="Times New Roman" w:hAnsi="Times New Roman" w:cs="Times New Roman"/>
                <w:sz w:val="28"/>
                <w:szCs w:val="28"/>
              </w:rPr>
              <w:t xml:space="preserve"> C.M., </w:t>
            </w:r>
            <w:proofErr w:type="spellStart"/>
            <w:r w:rsidRPr="00F61940">
              <w:rPr>
                <w:rFonts w:ascii="Times New Roman" w:hAnsi="Times New Roman" w:cs="Times New Roman"/>
                <w:sz w:val="28"/>
                <w:szCs w:val="28"/>
              </w:rPr>
              <w:t>Symmans</w:t>
            </w:r>
            <w:proofErr w:type="spellEnd"/>
            <w:r w:rsidRPr="00F61940">
              <w:rPr>
                <w:rFonts w:ascii="Times New Roman" w:hAnsi="Times New Roman" w:cs="Times New Roman"/>
                <w:sz w:val="28"/>
                <w:szCs w:val="28"/>
              </w:rPr>
              <w:t xml:space="preserve"> W.F. et al. Breast cancer molecular subtypes respond differently to preoperative chemotherapy. </w:t>
            </w:r>
            <w:proofErr w:type="spellStart"/>
            <w:r w:rsidRPr="00F61940">
              <w:rPr>
                <w:rFonts w:ascii="Times New Roman" w:hAnsi="Times New Roman" w:cs="Times New Roman"/>
                <w:sz w:val="28"/>
                <w:szCs w:val="28"/>
              </w:rPr>
              <w:t>Clin</w:t>
            </w:r>
            <w:proofErr w:type="spellEnd"/>
            <w:r w:rsidRPr="00F61940">
              <w:rPr>
                <w:rFonts w:ascii="Times New Roman" w:hAnsi="Times New Roman" w:cs="Times New Roman"/>
                <w:sz w:val="28"/>
                <w:szCs w:val="28"/>
              </w:rPr>
              <w:t xml:space="preserve"> Cancer Res 2005</w:t>
            </w:r>
            <w:proofErr w:type="gramStart"/>
            <w:r w:rsidRPr="00F61940">
              <w:rPr>
                <w:rFonts w:ascii="Times New Roman" w:hAnsi="Times New Roman" w:cs="Times New Roman"/>
                <w:sz w:val="28"/>
                <w:szCs w:val="28"/>
              </w:rPr>
              <w:t>;11</w:t>
            </w:r>
            <w:proofErr w:type="gramEnd"/>
            <w:r w:rsidRPr="00F61940">
              <w:rPr>
                <w:rFonts w:ascii="Times New Roman" w:hAnsi="Times New Roman" w:cs="Times New Roman"/>
                <w:sz w:val="28"/>
                <w:szCs w:val="28"/>
              </w:rPr>
              <w:t>(16):5678–56. DOI: 10.1158/1078-0432.CCR-04-2421. PMID: 16115903</w:t>
            </w:r>
          </w:p>
          <w:p w:rsidR="00783FA3" w:rsidRPr="006E05B8" w:rsidRDefault="00783FA3" w:rsidP="00D53BF2">
            <w:pPr>
              <w:pStyle w:val="a4"/>
              <w:rPr>
                <w:rFonts w:ascii="Times New Roman" w:hAnsi="Times New Roman" w:cs="Times New Roman"/>
                <w:color w:val="000000" w:themeColor="text1"/>
                <w:sz w:val="28"/>
                <w:szCs w:val="28"/>
              </w:rPr>
            </w:pPr>
          </w:p>
          <w:p w:rsidR="00783FA3" w:rsidRPr="00F61940" w:rsidRDefault="00783FA3" w:rsidP="00D53BF2">
            <w:pPr>
              <w:pStyle w:val="a4"/>
              <w:jc w:val="both"/>
              <w:rPr>
                <w:rFonts w:ascii="Times New Roman" w:hAnsi="Times New Roman" w:cs="Times New Roman"/>
                <w:color w:val="000000" w:themeColor="text1"/>
                <w:sz w:val="28"/>
                <w:szCs w:val="28"/>
              </w:rPr>
            </w:pPr>
          </w:p>
          <w:p w:rsidR="00783FA3" w:rsidRPr="006E05B8" w:rsidRDefault="00783FA3" w:rsidP="00783FA3">
            <w:pPr>
              <w:pStyle w:val="a4"/>
              <w:numPr>
                <w:ilvl w:val="0"/>
                <w:numId w:val="4"/>
              </w:numPr>
              <w:jc w:val="both"/>
              <w:rPr>
                <w:rFonts w:ascii="Times New Roman" w:hAnsi="Times New Roman" w:cs="Times New Roman"/>
                <w:color w:val="000000" w:themeColor="text1"/>
                <w:sz w:val="28"/>
                <w:szCs w:val="28"/>
              </w:rPr>
            </w:pPr>
            <w:r w:rsidRPr="00F61940">
              <w:rPr>
                <w:rFonts w:ascii="Times New Roman" w:hAnsi="Times New Roman" w:cs="Times New Roman"/>
                <w:sz w:val="28"/>
                <w:szCs w:val="28"/>
              </w:rPr>
              <w:t>Reis-</w:t>
            </w:r>
            <w:proofErr w:type="spellStart"/>
            <w:r w:rsidRPr="00F61940">
              <w:rPr>
                <w:rFonts w:ascii="Times New Roman" w:hAnsi="Times New Roman" w:cs="Times New Roman"/>
                <w:sz w:val="28"/>
                <w:szCs w:val="28"/>
              </w:rPr>
              <w:t>Filho</w:t>
            </w:r>
            <w:proofErr w:type="spellEnd"/>
            <w:r w:rsidRPr="00F61940">
              <w:rPr>
                <w:rFonts w:ascii="Times New Roman" w:hAnsi="Times New Roman" w:cs="Times New Roman"/>
                <w:sz w:val="28"/>
                <w:szCs w:val="28"/>
              </w:rPr>
              <w:t xml:space="preserve"> J.S., </w:t>
            </w:r>
            <w:proofErr w:type="spellStart"/>
            <w:r w:rsidRPr="00F61940">
              <w:rPr>
                <w:rFonts w:ascii="Times New Roman" w:hAnsi="Times New Roman" w:cs="Times New Roman"/>
                <w:sz w:val="28"/>
                <w:szCs w:val="28"/>
              </w:rPr>
              <w:t>Pusztai</w:t>
            </w:r>
            <w:proofErr w:type="spellEnd"/>
            <w:r w:rsidRPr="00F61940">
              <w:rPr>
                <w:rFonts w:ascii="Times New Roman" w:hAnsi="Times New Roman" w:cs="Times New Roman"/>
                <w:sz w:val="28"/>
                <w:szCs w:val="28"/>
              </w:rPr>
              <w:t xml:space="preserve"> L. Gene expression profiling in breast cancer: classification, prognostication, and prediction. Lancet 2011</w:t>
            </w:r>
            <w:proofErr w:type="gramStart"/>
            <w:r w:rsidRPr="00F61940">
              <w:rPr>
                <w:rFonts w:ascii="Times New Roman" w:hAnsi="Times New Roman" w:cs="Times New Roman"/>
                <w:sz w:val="28"/>
                <w:szCs w:val="28"/>
              </w:rPr>
              <w:t>;378</w:t>
            </w:r>
            <w:proofErr w:type="gramEnd"/>
            <w:r w:rsidRPr="00F61940">
              <w:rPr>
                <w:rFonts w:ascii="Times New Roman" w:hAnsi="Times New Roman" w:cs="Times New Roman"/>
                <w:sz w:val="28"/>
                <w:szCs w:val="28"/>
              </w:rPr>
              <w:t>(9805):1812–23. DOI: 10.1016/S0140-6736(11)61539-0. PMID: 22098854</w:t>
            </w:r>
          </w:p>
          <w:p w:rsidR="00783FA3" w:rsidRPr="006C7A50" w:rsidRDefault="00783FA3" w:rsidP="00D53BF2">
            <w:pPr>
              <w:jc w:val="both"/>
              <w:rPr>
                <w:rFonts w:ascii="Times New Roman" w:hAnsi="Times New Roman" w:cs="Times New Roman"/>
                <w:color w:val="000000" w:themeColor="text1"/>
                <w:sz w:val="28"/>
                <w:szCs w:val="28"/>
              </w:rPr>
            </w:pPr>
          </w:p>
        </w:tc>
      </w:tr>
      <w:tr w:rsidR="00783FA3" w:rsidRPr="00471B62"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Tədqiqatın hazırkı vəziyyəti</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Başlanma mərhələsində</w:t>
            </w:r>
          </w:p>
        </w:tc>
      </w:tr>
      <w:tr w:rsidR="00783FA3" w:rsidRPr="00F2182D"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6765" w:type="dxa"/>
          </w:tcPr>
          <w:p w:rsidR="00783FA3" w:rsidRDefault="00783FA3" w:rsidP="00D53BF2">
            <w:pPr>
              <w:jc w:val="both"/>
              <w:rPr>
                <w:rFonts w:ascii="Times New Roman" w:hAnsi="Times New Roman" w:cs="Times New Roman"/>
                <w:sz w:val="28"/>
                <w:szCs w:val="28"/>
                <w:lang w:val="az-Latn-AZ"/>
              </w:rPr>
            </w:pPr>
          </w:p>
        </w:tc>
      </w:tr>
      <w:tr w:rsidR="00783FA3" w:rsidRPr="00F2182D"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Abstrakt </w:t>
            </w:r>
          </w:p>
        </w:tc>
        <w:tc>
          <w:tcPr>
            <w:tcW w:w="6765" w:type="dxa"/>
          </w:tcPr>
          <w:p w:rsidR="00783FA3" w:rsidRDefault="00783FA3" w:rsidP="00D53BF2">
            <w:pPr>
              <w:jc w:val="both"/>
              <w:rPr>
                <w:rFonts w:ascii="Times New Roman" w:hAnsi="Times New Roman" w:cs="Times New Roman"/>
                <w:sz w:val="28"/>
                <w:szCs w:val="28"/>
                <w:lang w:val="az-Latn-AZ"/>
              </w:rPr>
            </w:pP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rsidR="00783FA3" w:rsidRDefault="00AF0E61" w:rsidP="00D53BF2">
            <w:pPr>
              <w:jc w:val="both"/>
              <w:rPr>
                <w:rFonts w:ascii="Times New Roman" w:hAnsi="Times New Roman" w:cs="Times New Roman"/>
                <w:sz w:val="28"/>
                <w:szCs w:val="28"/>
                <w:lang w:val="az-Latn-AZ"/>
              </w:rPr>
            </w:pPr>
            <w:r>
              <w:rPr>
                <w:rFonts w:ascii="Times New Roman" w:hAnsi="Times New Roman" w:cs="Times New Roman"/>
                <w:bCs/>
                <w:sz w:val="28"/>
                <w:szCs w:val="28"/>
                <w:lang w:val="az-Latn-AZ"/>
              </w:rPr>
              <w:t>Süd vəzinin xərçəngi yarımtiplərinin diaqnostikasında aksilyar limfatik metastazların radio-morfoloji göstəricilərinin əhəmiyyəti.</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bCs/>
                <w:sz w:val="28"/>
                <w:szCs w:val="28"/>
                <w:lang w:val="az-Latn-AZ"/>
              </w:rPr>
              <w:t>Süd vəzi xərçənginin müxtəlif yarımtiplərinin aksilyar limfa düyünlərinə metastazlarının klinik-morfoloji görüntüsü radioloji yolla müqayisəli dəyərləndirilməyib, bu müayinə metodunun yalnız praktiki müşahidələrə əsaslanması və belə aktual məsələnin (nəzərə alaq ki, il ərzində təkcə ATU-nin Onkoloji klinikasında 20 mindən artıq sayda süd vəzi müayinəsi aparılır) bu günə qədər elmi tədqiqatının aparılmaması və</w:t>
            </w:r>
            <w:r>
              <w:rPr>
                <w:rFonts w:ascii="Times New Roman" w:hAnsi="Times New Roman" w:cs="Times New Roman"/>
                <w:sz w:val="28"/>
                <w:szCs w:val="28"/>
                <w:lang w:val="az-Latn-AZ"/>
              </w:rPr>
              <w:t xml:space="preserve"> bu sahədə dərsliklərin, vəsaitlərin çatışmamazlığı</w:t>
            </w:r>
            <w:r>
              <w:rPr>
                <w:rFonts w:ascii="Times New Roman" w:hAnsi="Times New Roman" w:cs="Times New Roman"/>
                <w:bCs/>
                <w:sz w:val="28"/>
                <w:szCs w:val="28"/>
                <w:lang w:val="az-Latn-AZ"/>
              </w:rPr>
              <w:t>;</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rsidR="00783FA3" w:rsidRDefault="00783FA3" w:rsidP="00D53BF2">
            <w:pPr>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1.Qolaltı limfa düyünlərinin süd vəzi xərçənginin müxtəlif yarımtipləri ilə klinik-morfoloji görüntüsünü radioloji yolla təyin edilməsinin elmi əsaslarının müəyyən olunması. </w:t>
            </w:r>
          </w:p>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Zədələnmiş limfa düyünlərinin klinik- morfoloji xüsusiyyətinə görə süd vəzi xərçənginin bioloji yarımtipinin proqnozlaşdırılması. </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Obyekt və müdaxilələr – (xəstə qrupları və müdaxilələr/proseduralar)</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2020-2024 cü illər ərzində süd vəzidə əllənən kütlə şikayəti ilə müraciət etmiş xəstlərin ilkin müayinəsində və təsadufi müayinədə süd vəzi xərçəngi aşkarlanmış 500 xəstədə müşahidələr aparılacaq. Bu x</w:t>
            </w:r>
            <w:r w:rsidRPr="009D6840">
              <w:rPr>
                <w:rFonts w:ascii="Times New Roman" w:hAnsi="Times New Roman" w:cs="Times New Roman"/>
                <w:sz w:val="28"/>
                <w:szCs w:val="28"/>
                <w:lang w:val="az-Latn-AZ"/>
              </w:rPr>
              <w:t>əstələrdə</w:t>
            </w:r>
            <w:r>
              <w:rPr>
                <w:rFonts w:ascii="Times New Roman" w:hAnsi="Times New Roman" w:cs="Times New Roman"/>
                <w:sz w:val="28"/>
                <w:szCs w:val="28"/>
                <w:lang w:val="az-Latn-AZ"/>
              </w:rPr>
              <w:t xml:space="preserve"> əsas diqqət</w:t>
            </w:r>
            <w:r w:rsidRPr="009D684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süd vəzi və regionar limfa düyünlərinin müayinəsinə yönələcək. </w:t>
            </w:r>
          </w:p>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Xəstələr 2 qrupa bölünəcək:</w:t>
            </w:r>
          </w:p>
          <w:p w:rsidR="00783FA3" w:rsidRDefault="00783FA3" w:rsidP="00783FA3">
            <w:pPr>
              <w:pStyle w:val="a4"/>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 xərçənginin qolaltı limfa düyünlərinə azsaylı metastazı olanlar və ya olmayanlar (0-3 sayda)</w:t>
            </w:r>
          </w:p>
          <w:p w:rsidR="00783FA3" w:rsidRDefault="00783FA3" w:rsidP="00783FA3">
            <w:pPr>
              <w:pStyle w:val="a4"/>
              <w:numPr>
                <w:ilvl w:val="0"/>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Süd vəzi xərçənginin qolaltı limfa düyünlərinə çoxsaylı (sayı 4-dən çox) və konqlomeratşəkilli metastazı olanlar </w:t>
            </w:r>
          </w:p>
          <w:p w:rsidR="00783FA3" w:rsidRDefault="00783FA3" w:rsidP="00D53BF2">
            <w:pPr>
              <w:jc w:val="both"/>
              <w:rPr>
                <w:rFonts w:ascii="Times New Roman" w:hAnsi="Times New Roman" w:cs="Times New Roman"/>
                <w:sz w:val="28"/>
                <w:szCs w:val="28"/>
                <w:lang w:val="az-Latn-AZ"/>
              </w:rPr>
            </w:pP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kriteriyası və onun ölçmə metodu</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Limfa düyünlərinin forması, ölçüsü və punksion biopsiyası.</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qiymətləndirmə kriteriyaları və onların ölçmə metodları</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Pr="008859E1">
              <w:rPr>
                <w:rFonts w:ascii="Times New Roman" w:hAnsi="Times New Roman" w:cs="Times New Roman"/>
                <w:sz w:val="28"/>
                <w:szCs w:val="28"/>
                <w:lang w:val="az-Latn-AZ"/>
              </w:rPr>
              <w:t>əstələrin</w:t>
            </w:r>
            <w:r>
              <w:rPr>
                <w:rFonts w:ascii="Times New Roman" w:hAnsi="Times New Roman" w:cs="Times New Roman"/>
                <w:sz w:val="28"/>
                <w:szCs w:val="28"/>
                <w:lang w:val="az-Latn-AZ"/>
              </w:rPr>
              <w:t xml:space="preserve"> histoloji, immunohistokimyəvi, </w:t>
            </w:r>
            <w:r w:rsidRPr="008859E1">
              <w:rPr>
                <w:rFonts w:ascii="Times New Roman" w:hAnsi="Times New Roman" w:cs="Times New Roman"/>
                <w:sz w:val="28"/>
                <w:szCs w:val="28"/>
                <w:lang w:val="az-Latn-AZ"/>
              </w:rPr>
              <w:t>laborator və instrumental müayinələrin nəticələri (göstəriciləri)</w:t>
            </w:r>
            <w:r>
              <w:rPr>
                <w:rFonts w:ascii="Times New Roman" w:hAnsi="Times New Roman" w:cs="Times New Roman"/>
                <w:sz w:val="28"/>
                <w:szCs w:val="28"/>
                <w:lang w:val="az-Latn-AZ"/>
              </w:rPr>
              <w:t>.</w:t>
            </w:r>
          </w:p>
        </w:tc>
      </w:tr>
      <w:tr w:rsidR="00783FA3" w:rsidRPr="00AF0E61" w:rsidTr="00D53BF2">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p>
        </w:tc>
        <w:tc>
          <w:tcPr>
            <w:tcW w:w="6765" w:type="dxa"/>
          </w:tcPr>
          <w:p w:rsidR="00783FA3" w:rsidRDefault="00783FA3" w:rsidP="00D53BF2">
            <w:pPr>
              <w:jc w:val="both"/>
              <w:rPr>
                <w:rFonts w:ascii="Times New Roman" w:hAnsi="Times New Roman" w:cs="Times New Roman"/>
                <w:sz w:val="28"/>
                <w:szCs w:val="28"/>
                <w:lang w:val="az-Latn-AZ"/>
              </w:rPr>
            </w:pPr>
          </w:p>
        </w:tc>
      </w:tr>
      <w:tr w:rsidR="00783FA3" w:rsidRPr="00471B62" w:rsidTr="00D53BF2">
        <w:trPr>
          <w:trHeight w:val="539"/>
        </w:trPr>
        <w:tc>
          <w:tcPr>
            <w:tcW w:w="3266" w:type="dxa"/>
            <w:shd w:val="clear" w:color="auto" w:fill="FFFFFF" w:themeFill="background1"/>
          </w:tcPr>
          <w:p w:rsidR="00783FA3" w:rsidRDefault="00783FA3" w:rsidP="00D53BF2">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 (in english)</w:t>
            </w:r>
          </w:p>
        </w:tc>
        <w:tc>
          <w:tcPr>
            <w:tcW w:w="6765" w:type="dxa"/>
          </w:tcPr>
          <w:p w:rsidR="00783FA3" w:rsidRDefault="00783FA3" w:rsidP="00D53BF2">
            <w:pPr>
              <w:jc w:val="both"/>
              <w:rPr>
                <w:rFonts w:ascii="Times New Roman" w:hAnsi="Times New Roman" w:cs="Times New Roman"/>
                <w:sz w:val="28"/>
                <w:szCs w:val="28"/>
                <w:lang w:val="az-Latn-AZ"/>
              </w:rPr>
            </w:pPr>
          </w:p>
        </w:tc>
      </w:tr>
      <w:tr w:rsidR="00783FA3" w:rsidRPr="00471B62" w:rsidTr="00D53BF2">
        <w:tc>
          <w:tcPr>
            <w:tcW w:w="3266" w:type="dxa"/>
            <w:shd w:val="clear" w:color="auto" w:fill="FFFFFF" w:themeFill="background1"/>
          </w:tcPr>
          <w:p w:rsidR="00783FA3" w:rsidRPr="00211DC9" w:rsidRDefault="00783FA3" w:rsidP="00D53BF2">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6765" w:type="dxa"/>
          </w:tcPr>
          <w:p w:rsidR="00783FA3" w:rsidRPr="00AF0E61" w:rsidRDefault="00AF0E61" w:rsidP="00AF0E61">
            <w:pPr>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Importance of radio-morphological indicators of axillary lymphatic metastases in the dia</w:t>
            </w:r>
            <w:r>
              <w:rPr>
                <w:rFonts w:ascii="Times New Roman" w:hAnsi="Times New Roman" w:cs="Times New Roman"/>
                <w:bCs/>
                <w:iCs/>
                <w:sz w:val="28"/>
                <w:szCs w:val="28"/>
                <w:lang w:val="az-Latn-AZ"/>
              </w:rPr>
              <w:t>gnosis of breast cancer subtypes</w:t>
            </w:r>
          </w:p>
        </w:tc>
      </w:tr>
      <w:tr w:rsidR="00783FA3" w:rsidRPr="00471B62" w:rsidTr="00D53BF2">
        <w:tc>
          <w:tcPr>
            <w:tcW w:w="3266" w:type="dxa"/>
            <w:shd w:val="clear" w:color="auto" w:fill="FFFFFF" w:themeFill="background1"/>
          </w:tcPr>
          <w:p w:rsidR="00783FA3" w:rsidRDefault="00783FA3" w:rsidP="00D53BF2">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Backgraund:</w:t>
            </w:r>
          </w:p>
        </w:tc>
        <w:tc>
          <w:tcPr>
            <w:tcW w:w="6765" w:type="dxa"/>
          </w:tcPr>
          <w:p w:rsidR="00783FA3"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Clinical and morphological images of metastases to axillary lymph nodes of different subtypes of breast cancer have been radiologically assessed, this method of examination is based only on practical observations, and such topical issues lack of scientific research and lack of so many textbooks and resources;</w:t>
            </w:r>
          </w:p>
          <w:p w:rsidR="00AF0E61" w:rsidRDefault="00AF0E61" w:rsidP="00D53BF2">
            <w:pPr>
              <w:jc w:val="both"/>
              <w:rPr>
                <w:rFonts w:ascii="Times New Roman" w:hAnsi="Times New Roman" w:cs="Times New Roman"/>
                <w:bCs/>
                <w:iCs/>
                <w:sz w:val="28"/>
                <w:szCs w:val="28"/>
                <w:lang w:val="az-Latn-AZ"/>
              </w:rPr>
            </w:pPr>
          </w:p>
          <w:p w:rsidR="00783FA3" w:rsidRPr="00D71B95" w:rsidRDefault="00783FA3" w:rsidP="00AF0E61">
            <w:pPr>
              <w:jc w:val="both"/>
              <w:rPr>
                <w:rFonts w:ascii="Times New Roman" w:hAnsi="Times New Roman" w:cs="Times New Roman"/>
                <w:bCs/>
                <w:iCs/>
                <w:sz w:val="28"/>
                <w:szCs w:val="28"/>
                <w:lang w:val="az-Latn-AZ"/>
              </w:rPr>
            </w:pPr>
          </w:p>
        </w:tc>
      </w:tr>
      <w:tr w:rsidR="00783FA3" w:rsidRPr="00471B62" w:rsidTr="00AF0E61">
        <w:tc>
          <w:tcPr>
            <w:tcW w:w="3266" w:type="dxa"/>
            <w:shd w:val="clear" w:color="auto" w:fill="FFFFFF" w:themeFill="background1"/>
          </w:tcPr>
          <w:p w:rsidR="00783FA3" w:rsidRDefault="00783FA3" w:rsidP="00D53BF2">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Objective</w:t>
            </w:r>
            <w:r>
              <w:rPr>
                <w:rFonts w:ascii="Times New Roman" w:hAnsi="Times New Roman" w:cs="Times New Roman"/>
                <w:b/>
                <w:sz w:val="28"/>
                <w:szCs w:val="28"/>
                <w:lang w:val="az-Latn-AZ"/>
              </w:rPr>
              <w:t>:</w:t>
            </w:r>
          </w:p>
        </w:tc>
        <w:tc>
          <w:tcPr>
            <w:tcW w:w="6765" w:type="dxa"/>
            <w:shd w:val="clear" w:color="auto" w:fill="FFFFFF" w:themeFill="background1"/>
          </w:tcPr>
          <w:p w:rsidR="00783FA3" w:rsidRPr="00AF0E61" w:rsidRDefault="00783FA3" w:rsidP="00AF0E61">
            <w:pPr>
              <w:rPr>
                <w:sz w:val="28"/>
                <w:szCs w:val="28"/>
              </w:rPr>
            </w:pPr>
            <w:r>
              <w:br/>
            </w:r>
            <w:r w:rsidRPr="00AF0E61">
              <w:rPr>
                <w:sz w:val="28"/>
                <w:szCs w:val="28"/>
              </w:rPr>
              <w:t xml:space="preserve">1. To determine the scientific basis for the radiological determination of the clinical and morphological image of the axillary lymph nodes with different subtypes of breast cancer. </w:t>
            </w:r>
          </w:p>
          <w:p w:rsidR="00783FA3" w:rsidRPr="00215619" w:rsidRDefault="00783FA3" w:rsidP="00AF0E61">
            <w:pPr>
              <w:rPr>
                <w:bCs/>
                <w:iCs/>
                <w:lang w:val="az-Latn-AZ"/>
              </w:rPr>
            </w:pPr>
            <w:r w:rsidRPr="00AF0E61">
              <w:rPr>
                <w:sz w:val="28"/>
                <w:szCs w:val="28"/>
              </w:rPr>
              <w:t xml:space="preserve">2. Prediction of the biological subtype of breast cancer </w:t>
            </w:r>
            <w:r w:rsidRPr="00AF0E61">
              <w:rPr>
                <w:sz w:val="28"/>
                <w:szCs w:val="28"/>
              </w:rPr>
              <w:lastRenderedPageBreak/>
              <w:t>according to the clinical and morphological features of the damaged lymph nodes.</w:t>
            </w:r>
          </w:p>
        </w:tc>
      </w:tr>
      <w:tr w:rsidR="00783FA3" w:rsidRPr="00471B62" w:rsidTr="00D53BF2">
        <w:tc>
          <w:tcPr>
            <w:tcW w:w="3266" w:type="dxa"/>
            <w:shd w:val="clear" w:color="auto" w:fill="FFFFFF" w:themeFill="background1"/>
          </w:tcPr>
          <w:p w:rsidR="00783FA3" w:rsidRPr="00211DC9" w:rsidRDefault="00783FA3" w:rsidP="00D53BF2">
            <w:pPr>
              <w:jc w:val="right"/>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lastRenderedPageBreak/>
              <w:t>Material and metods (</w:t>
            </w:r>
            <w:r w:rsidRPr="00211DC9">
              <w:rPr>
                <w:rFonts w:ascii="Times New Roman" w:eastAsia="Segoe UI Emoji" w:hAnsi="Times New Roman" w:cs="Times New Roman"/>
                <w:b/>
                <w:sz w:val="28"/>
                <w:szCs w:val="28"/>
                <w:lang w:val="az-Latn-AZ"/>
              </w:rPr>
              <w:t>patient groups and interventions):</w:t>
            </w:r>
          </w:p>
        </w:tc>
        <w:tc>
          <w:tcPr>
            <w:tcW w:w="6765" w:type="dxa"/>
          </w:tcPr>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During 2020-2024, observations will be made in 500 patients diagnosed with breast cancer during the initial examination and random examination of patients with mass complaints of breast cancer. In these patients, the main focus will be on the examination of the mammary gland and regional lymph nodes.</w:t>
            </w:r>
          </w:p>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Patients will be divided into 2 groups:</w:t>
            </w:r>
          </w:p>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 Those with or without metastatic metastasis to the axillary lymph nodes of breast cancer (0-3)</w:t>
            </w:r>
          </w:p>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br/>
              <w:t>• Those with multiple (more than 4) and conglomerate metastases to the axillary lymph nodes of breast cancer</w:t>
            </w:r>
          </w:p>
          <w:p w:rsidR="00783FA3" w:rsidRPr="00D71B95" w:rsidRDefault="00783FA3" w:rsidP="00D53BF2">
            <w:pPr>
              <w:jc w:val="both"/>
              <w:rPr>
                <w:rFonts w:ascii="Times New Roman" w:hAnsi="Times New Roman" w:cs="Times New Roman"/>
                <w:bCs/>
                <w:iCs/>
                <w:sz w:val="28"/>
                <w:szCs w:val="28"/>
                <w:lang w:val="az-Latn-AZ"/>
              </w:rPr>
            </w:pPr>
          </w:p>
          <w:p w:rsidR="00783FA3" w:rsidRPr="00D71B95" w:rsidRDefault="00783FA3" w:rsidP="00D53BF2">
            <w:pPr>
              <w:jc w:val="both"/>
              <w:rPr>
                <w:rFonts w:ascii="Times New Roman" w:hAnsi="Times New Roman" w:cs="Times New Roman"/>
                <w:bCs/>
                <w:iCs/>
                <w:sz w:val="28"/>
                <w:szCs w:val="28"/>
                <w:lang w:val="az-Latn-AZ"/>
              </w:rPr>
            </w:pPr>
          </w:p>
        </w:tc>
      </w:tr>
      <w:tr w:rsidR="00783FA3" w:rsidRPr="00471B62" w:rsidTr="00D53BF2">
        <w:tc>
          <w:tcPr>
            <w:tcW w:w="3266" w:type="dxa"/>
            <w:shd w:val="clear" w:color="auto" w:fill="FFFFFF" w:themeFill="background1"/>
          </w:tcPr>
          <w:p w:rsidR="00783FA3" w:rsidRPr="00F21C93" w:rsidRDefault="00783FA3" w:rsidP="00D53BF2">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6765" w:type="dxa"/>
          </w:tcPr>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Lymph node shape, size and puncture biopsy.</w:t>
            </w:r>
          </w:p>
        </w:tc>
      </w:tr>
      <w:tr w:rsidR="00783FA3" w:rsidRPr="00471B62" w:rsidTr="00D53BF2">
        <w:tc>
          <w:tcPr>
            <w:tcW w:w="3266" w:type="dxa"/>
            <w:shd w:val="clear" w:color="auto" w:fill="FFFFFF" w:themeFill="background1"/>
          </w:tcPr>
          <w:p w:rsidR="00783FA3" w:rsidRPr="00F21C93" w:rsidRDefault="00783FA3" w:rsidP="00D53BF2">
            <w:pPr>
              <w:jc w:val="right"/>
              <w:rPr>
                <w:rFonts w:ascii="Times New Roman" w:hAnsi="Times New Roman" w:cs="Times New Roman"/>
                <w:b/>
                <w:sz w:val="28"/>
                <w:szCs w:val="28"/>
                <w:lang w:val="az-Latn-AZ"/>
              </w:rPr>
            </w:pPr>
            <w:r w:rsidRPr="00F21C93">
              <w:rPr>
                <w:rFonts w:ascii="Times New Roman" w:hAnsi="Times New Roman" w:cs="Times New Roman"/>
                <w:b/>
                <w:sz w:val="28"/>
                <w:szCs w:val="28"/>
              </w:rPr>
              <w:t>Secondary outcome:</w:t>
            </w:r>
          </w:p>
        </w:tc>
        <w:tc>
          <w:tcPr>
            <w:tcW w:w="6765" w:type="dxa"/>
          </w:tcPr>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Results (indicators) of histological, immunohistological, laboratory and instrumental examinations of patients.</w:t>
            </w:r>
          </w:p>
        </w:tc>
      </w:tr>
      <w:tr w:rsidR="00783FA3" w:rsidRPr="00471B62" w:rsidTr="00D53BF2">
        <w:tc>
          <w:tcPr>
            <w:tcW w:w="3266" w:type="dxa"/>
            <w:shd w:val="clear" w:color="auto" w:fill="FFFFFF" w:themeFill="background1"/>
          </w:tcPr>
          <w:p w:rsidR="00783FA3" w:rsidRPr="00F21C93" w:rsidRDefault="00783FA3" w:rsidP="00D53BF2">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6765" w:type="dxa"/>
          </w:tcPr>
          <w:p w:rsidR="00783FA3" w:rsidRPr="00D71B95" w:rsidRDefault="00783FA3" w:rsidP="00D53BF2">
            <w:pPr>
              <w:jc w:val="both"/>
              <w:rPr>
                <w:rFonts w:ascii="Times New Roman" w:hAnsi="Times New Roman" w:cs="Times New Roman"/>
                <w:bCs/>
                <w:iCs/>
                <w:sz w:val="28"/>
                <w:szCs w:val="28"/>
                <w:lang w:val="az-Latn-AZ"/>
              </w:rPr>
            </w:pPr>
            <w:r w:rsidRPr="00D71B95">
              <w:rPr>
                <w:rFonts w:ascii="Times New Roman" w:hAnsi="Times New Roman" w:cs="Times New Roman"/>
                <w:bCs/>
                <w:iCs/>
                <w:sz w:val="28"/>
                <w:szCs w:val="28"/>
                <w:lang w:val="az-Latn-AZ"/>
              </w:rPr>
              <w:t>Breast cancer, metastases to axillary lymph nodes, lymph dissection, lymphadenectomy, puncture biopsy.</w:t>
            </w:r>
          </w:p>
          <w:p w:rsidR="00783FA3" w:rsidRPr="00D71B95" w:rsidRDefault="00783FA3" w:rsidP="00D53BF2">
            <w:pPr>
              <w:jc w:val="both"/>
              <w:rPr>
                <w:rFonts w:ascii="Times New Roman" w:hAnsi="Times New Roman" w:cs="Times New Roman"/>
                <w:bCs/>
                <w:iCs/>
                <w:sz w:val="28"/>
                <w:szCs w:val="28"/>
                <w:lang w:val="az-Latn-AZ"/>
              </w:rPr>
            </w:pPr>
          </w:p>
        </w:tc>
      </w:tr>
      <w:tr w:rsidR="00783FA3" w:rsidRPr="00471B62" w:rsidTr="00D53BF2">
        <w:tc>
          <w:tcPr>
            <w:tcW w:w="3266" w:type="dxa"/>
            <w:shd w:val="clear" w:color="auto" w:fill="FFFFFF" w:themeFill="background1"/>
          </w:tcPr>
          <w:p w:rsidR="00783FA3" w:rsidRPr="00F21C93" w:rsidRDefault="00783FA3" w:rsidP="00D53BF2">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6765" w:type="dxa"/>
          </w:tcPr>
          <w:p w:rsidR="00783FA3" w:rsidRDefault="00783FA3" w:rsidP="00D53BF2">
            <w:pPr>
              <w:jc w:val="both"/>
              <w:rPr>
                <w:rFonts w:ascii="Times New Roman" w:hAnsi="Times New Roman" w:cs="Times New Roman"/>
                <w:sz w:val="28"/>
                <w:szCs w:val="28"/>
                <w:lang w:val="az-Latn-AZ"/>
              </w:rPr>
            </w:pPr>
            <w:r>
              <w:rPr>
                <w:rFonts w:ascii="Times New Roman" w:hAnsi="Times New Roman" w:cs="Times New Roman"/>
                <w:sz w:val="28"/>
                <w:szCs w:val="28"/>
                <w:lang w:val="az-Latn-AZ"/>
              </w:rPr>
              <w:t>Clinical research, diagnostics, retrospective, prospective</w:t>
            </w:r>
          </w:p>
        </w:tc>
      </w:tr>
    </w:tbl>
    <w:p w:rsidR="00783FA3" w:rsidRDefault="00783FA3" w:rsidP="00783FA3">
      <w:pPr>
        <w:rPr>
          <w:rFonts w:ascii="Times New Roman" w:hAnsi="Times New Roman" w:cs="Times New Roman"/>
          <w:sz w:val="28"/>
          <w:szCs w:val="28"/>
          <w:lang w:val="az-Latn-AZ"/>
        </w:rPr>
      </w:pPr>
    </w:p>
    <w:p w:rsidR="00783FA3" w:rsidRPr="00F21C93" w:rsidRDefault="00783FA3" w:rsidP="00783FA3">
      <w:pPr>
        <w:jc w:val="both"/>
        <w:rPr>
          <w:rFonts w:ascii="Times New Roman" w:hAnsi="Times New Roman" w:cs="Times New Roman"/>
          <w:b/>
          <w:sz w:val="28"/>
          <w:szCs w:val="28"/>
          <w:lang w:val="az-Latn-AZ"/>
        </w:rPr>
      </w:pPr>
    </w:p>
    <w:p w:rsidR="00783FA3" w:rsidRPr="00471B62" w:rsidRDefault="00783FA3" w:rsidP="00783FA3">
      <w:pPr>
        <w:rPr>
          <w:rFonts w:ascii="Times New Roman" w:hAnsi="Times New Roman" w:cs="Times New Roman"/>
          <w:sz w:val="28"/>
          <w:szCs w:val="28"/>
          <w:lang w:val="az-Latn-AZ"/>
        </w:rPr>
      </w:pPr>
    </w:p>
    <w:p w:rsidR="00783FA3" w:rsidRPr="00471B62" w:rsidRDefault="00783FA3" w:rsidP="00783FA3">
      <w:pPr>
        <w:rPr>
          <w:rFonts w:ascii="Times New Roman" w:hAnsi="Times New Roman" w:cs="Times New Roman"/>
          <w:sz w:val="28"/>
          <w:szCs w:val="28"/>
          <w:lang w:val="az-Latn-AZ"/>
        </w:rPr>
      </w:pPr>
    </w:p>
    <w:p w:rsidR="00FF3A9D" w:rsidRPr="00783FA3" w:rsidRDefault="00FF3A9D">
      <w:pPr>
        <w:rPr>
          <w:lang w:val="az-Latn-AZ"/>
        </w:rPr>
      </w:pPr>
    </w:p>
    <w:sectPr w:rsidR="00FF3A9D" w:rsidRPr="00783FA3" w:rsidSect="008D6879">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35" w:rsidRDefault="008B4C35">
      <w:pPr>
        <w:spacing w:after="0" w:line="240" w:lineRule="auto"/>
      </w:pPr>
      <w:r>
        <w:separator/>
      </w:r>
    </w:p>
  </w:endnote>
  <w:endnote w:type="continuationSeparator" w:id="0">
    <w:p w:rsidR="008B4C35" w:rsidRDefault="008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35" w:rsidRDefault="008B4C35">
      <w:pPr>
        <w:spacing w:after="0" w:line="240" w:lineRule="auto"/>
      </w:pPr>
      <w:r>
        <w:separator/>
      </w:r>
    </w:p>
  </w:footnote>
  <w:footnote w:type="continuationSeparator" w:id="0">
    <w:p w:rsidR="008B4C35" w:rsidRDefault="008B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8" w:rsidRPr="0036509B" w:rsidRDefault="00783FA3" w:rsidP="0036509B">
    <w:pPr>
      <w:pStyle w:val="a5"/>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nsid w:val="468473EE"/>
    <w:multiLevelType w:val="hybridMultilevel"/>
    <w:tmpl w:val="726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DC3B55"/>
    <w:multiLevelType w:val="hybridMultilevel"/>
    <w:tmpl w:val="CD9C9952"/>
    <w:lvl w:ilvl="0" w:tplc="7DA4A3A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3"/>
    <w:rsid w:val="00783FA3"/>
    <w:rsid w:val="008B4C35"/>
    <w:rsid w:val="00AF0E61"/>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84D82-E924-4E0F-BB55-51E03069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3FA3"/>
    <w:pPr>
      <w:ind w:left="720"/>
      <w:contextualSpacing/>
    </w:pPr>
  </w:style>
  <w:style w:type="paragraph" w:styleId="a5">
    <w:name w:val="header"/>
    <w:basedOn w:val="a"/>
    <w:link w:val="a6"/>
    <w:uiPriority w:val="99"/>
    <w:unhideWhenUsed/>
    <w:rsid w:val="00783FA3"/>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783FA3"/>
  </w:style>
  <w:style w:type="character" w:styleId="a7">
    <w:name w:val="Hyperlink"/>
    <w:basedOn w:val="a0"/>
    <w:uiPriority w:val="99"/>
    <w:unhideWhenUsed/>
    <w:rsid w:val="00783FA3"/>
    <w:rPr>
      <w:color w:val="0000FF" w:themeColor="hyperlink"/>
      <w:u w:val="single"/>
    </w:rPr>
  </w:style>
  <w:style w:type="character" w:customStyle="1" w:styleId="authors-list-item">
    <w:name w:val="authors-list-item"/>
    <w:basedOn w:val="a0"/>
    <w:rsid w:val="00783FA3"/>
  </w:style>
  <w:style w:type="paragraph" w:styleId="HTML">
    <w:name w:val="HTML Preformatted"/>
    <w:basedOn w:val="a"/>
    <w:link w:val="HTML0"/>
    <w:uiPriority w:val="99"/>
    <w:semiHidden/>
    <w:unhideWhenUsed/>
    <w:rsid w:val="00AF0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F0E61"/>
    <w:rPr>
      <w:rFonts w:ascii="Courier New" w:eastAsia="Times New Roman" w:hAnsi="Courier New" w:cs="Courier New"/>
      <w:sz w:val="20"/>
      <w:szCs w:val="20"/>
      <w:lang w:val="ru-RU" w:eastAsia="ru-RU"/>
    </w:rPr>
  </w:style>
  <w:style w:type="character" w:customStyle="1" w:styleId="y2iqfc">
    <w:name w:val="y2iqfc"/>
    <w:basedOn w:val="a0"/>
    <w:rsid w:val="00AF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celal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PACKARDBELL</cp:lastModifiedBy>
  <cp:revision>2</cp:revision>
  <dcterms:created xsi:type="dcterms:W3CDTF">2021-11-23T06:50:00Z</dcterms:created>
  <dcterms:modified xsi:type="dcterms:W3CDTF">2021-11-23T06:50:00Z</dcterms:modified>
</cp:coreProperties>
</file>